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160E8" w14:textId="77777777" w:rsidR="00EA674C" w:rsidRPr="00EA674C" w:rsidRDefault="00EA674C" w:rsidP="00EA674C">
      <w:pPr>
        <w:spacing w:after="200" w:line="276" w:lineRule="auto"/>
        <w:jc w:val="both"/>
        <w:rPr>
          <w:rFonts w:ascii="Calibri" w:eastAsia="Calibri" w:hAnsi="Calibri" w:cs="Calibri"/>
          <w:sz w:val="24"/>
          <w:szCs w:val="24"/>
        </w:rPr>
      </w:pPr>
    </w:p>
    <w:p w14:paraId="4DCF957F"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_________________________________________</w:t>
      </w:r>
    </w:p>
    <w:p w14:paraId="2FA71496"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AGENCY NAME</w:t>
      </w:r>
    </w:p>
    <w:p w14:paraId="37CD841A"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6251A978"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71DF3A21" w14:textId="77777777" w:rsidR="00EA674C" w:rsidRPr="00EA674C" w:rsidRDefault="00EA674C" w:rsidP="00EA674C">
      <w:pPr>
        <w:spacing w:after="0" w:line="240" w:lineRule="auto"/>
        <w:jc w:val="center"/>
        <w:rPr>
          <w:rFonts w:ascii="Calibri" w:eastAsia="Times New Roman" w:hAnsi="Calibri" w:cs="Times New Roman"/>
          <w:b/>
          <w:sz w:val="40"/>
          <w:szCs w:val="24"/>
        </w:rPr>
      </w:pPr>
      <w:r w:rsidRPr="00EA674C">
        <w:rPr>
          <w:rFonts w:ascii="Calibri" w:eastAsia="Times New Roman" w:hAnsi="Calibri" w:cs="Times New Roman"/>
          <w:b/>
          <w:sz w:val="40"/>
          <w:szCs w:val="24"/>
        </w:rPr>
        <w:t>Title VI Program</w:t>
      </w:r>
    </w:p>
    <w:p w14:paraId="1BC60684" w14:textId="77777777" w:rsidR="00EA674C" w:rsidRPr="00EA674C" w:rsidRDefault="00EA674C" w:rsidP="00EA674C">
      <w:pPr>
        <w:spacing w:after="0" w:line="240" w:lineRule="auto"/>
        <w:jc w:val="center"/>
        <w:rPr>
          <w:rFonts w:ascii="Calibri" w:eastAsia="Times New Roman" w:hAnsi="Calibri" w:cs="Times New Roman"/>
          <w:b/>
          <w:sz w:val="40"/>
          <w:szCs w:val="24"/>
        </w:rPr>
      </w:pPr>
    </w:p>
    <w:p w14:paraId="16F4B99E" w14:textId="77777777" w:rsidR="00EA674C" w:rsidRPr="00EA674C" w:rsidRDefault="00EA674C" w:rsidP="00EA674C">
      <w:pPr>
        <w:spacing w:after="0" w:line="240" w:lineRule="auto"/>
        <w:jc w:val="center"/>
        <w:rPr>
          <w:rFonts w:ascii="Calibri" w:eastAsia="Times New Roman" w:hAnsi="Calibri" w:cs="Times New Roman"/>
          <w:b/>
          <w:sz w:val="40"/>
          <w:szCs w:val="24"/>
        </w:rPr>
      </w:pPr>
    </w:p>
    <w:p w14:paraId="458196B3" w14:textId="77777777" w:rsidR="00EA674C" w:rsidRPr="00EA674C" w:rsidRDefault="00EA674C" w:rsidP="00EA674C">
      <w:pPr>
        <w:spacing w:after="0" w:line="240" w:lineRule="auto"/>
        <w:jc w:val="center"/>
        <w:rPr>
          <w:rFonts w:ascii="Calibri" w:eastAsia="Times New Roman" w:hAnsi="Calibri" w:cs="Times New Roman"/>
          <w:b/>
          <w:sz w:val="40"/>
          <w:szCs w:val="24"/>
        </w:rPr>
      </w:pPr>
    </w:p>
    <w:p w14:paraId="177F22A1" w14:textId="77777777" w:rsidR="00EA674C" w:rsidRPr="00EA674C" w:rsidRDefault="00EA674C" w:rsidP="00EA674C">
      <w:pPr>
        <w:spacing w:after="0" w:line="240" w:lineRule="auto"/>
        <w:jc w:val="center"/>
        <w:rPr>
          <w:rFonts w:ascii="Calibri" w:eastAsia="Times New Roman" w:hAnsi="Calibri" w:cs="Times New Roman"/>
          <w:b/>
          <w:sz w:val="40"/>
          <w:szCs w:val="24"/>
        </w:rPr>
      </w:pPr>
    </w:p>
    <w:p w14:paraId="0360268D"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DATE</w:t>
      </w:r>
    </w:p>
    <w:p w14:paraId="1AB39B35" w14:textId="77777777" w:rsidR="00EA674C" w:rsidRPr="00EA674C" w:rsidRDefault="00EA674C" w:rsidP="00EA674C">
      <w:pPr>
        <w:spacing w:after="0" w:line="240" w:lineRule="auto"/>
        <w:jc w:val="center"/>
        <w:rPr>
          <w:rFonts w:ascii="Calibri" w:eastAsia="Times New Roman" w:hAnsi="Calibri" w:cs="Times New Roman"/>
          <w:b/>
          <w:sz w:val="40"/>
          <w:szCs w:val="24"/>
        </w:rPr>
      </w:pPr>
    </w:p>
    <w:p w14:paraId="77560BA1" w14:textId="77777777" w:rsidR="00EA674C" w:rsidRPr="00EA674C" w:rsidRDefault="00EA674C" w:rsidP="00EA674C">
      <w:pPr>
        <w:spacing w:after="0" w:line="240" w:lineRule="auto"/>
        <w:jc w:val="center"/>
        <w:rPr>
          <w:rFonts w:ascii="Calibri" w:eastAsia="Times New Roman" w:hAnsi="Calibri" w:cs="Times New Roman"/>
          <w:b/>
          <w:sz w:val="40"/>
          <w:szCs w:val="24"/>
        </w:rPr>
      </w:pPr>
    </w:p>
    <w:p w14:paraId="3B09155A" w14:textId="77777777" w:rsidR="00EA674C" w:rsidRPr="00EA674C" w:rsidRDefault="00EA674C" w:rsidP="00EA674C">
      <w:p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This TEMPLATE is provided by the Kansas City Area Transportation Authority (KCATA), as a resource for producing the triennial Title VI Program document for Federal Transit Administration recipients and subrecipients. FTA Circular 4702.1B, dated October 1, 2012, “</w:t>
      </w:r>
      <w:r w:rsidRPr="00EA674C">
        <w:rPr>
          <w:rFonts w:ascii="Calibri" w:eastAsia="Times New Roman" w:hAnsi="Calibri" w:cs="Times New Roman"/>
          <w:b/>
          <w:i/>
          <w:sz w:val="24"/>
          <w:szCs w:val="24"/>
        </w:rPr>
        <w:t>Title VI Requirement and Guidelines for Federal Transit Administration Recipients</w:t>
      </w:r>
      <w:r w:rsidRPr="00EA674C">
        <w:rPr>
          <w:rFonts w:ascii="Calibri" w:eastAsia="Times New Roman" w:hAnsi="Calibri" w:cs="Times New Roman"/>
          <w:b/>
          <w:sz w:val="24"/>
          <w:szCs w:val="24"/>
        </w:rPr>
        <w:t xml:space="preserve">” was the primary source of material for this template. Use of this template does not override each agency’s responsibility to interpret the requirements as expressed in FTA Circular 4702.1B, or as amended in the future. </w:t>
      </w:r>
    </w:p>
    <w:p w14:paraId="6684ECE4"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1480E6CF"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 xml:space="preserve">This template is available online, through a link at: </w:t>
      </w:r>
    </w:p>
    <w:p w14:paraId="30234FF8" w14:textId="77777777" w:rsidR="00EA674C" w:rsidRPr="00EA674C" w:rsidRDefault="00EA674C" w:rsidP="00EA674C">
      <w:pPr>
        <w:spacing w:after="0" w:line="240" w:lineRule="auto"/>
        <w:jc w:val="center"/>
        <w:rPr>
          <w:rFonts w:ascii="Calibri" w:eastAsia="Times New Roman" w:hAnsi="Calibri" w:cs="Times New Roman"/>
          <w:b/>
          <w:sz w:val="24"/>
          <w:szCs w:val="24"/>
          <w:u w:val="single"/>
        </w:rPr>
      </w:pPr>
      <w:hyperlink r:id="rId7" w:history="1">
        <w:r w:rsidRPr="00EA674C">
          <w:rPr>
            <w:rFonts w:ascii="Calibri" w:eastAsia="Times New Roman" w:hAnsi="Calibri" w:cs="Times New Roman"/>
            <w:color w:val="0563C1"/>
            <w:u w:val="single"/>
          </w:rPr>
          <w:t>http://www.kcata.org/documents/uploads/KCATASubrecipientTitleVIProgramTemplate.docx</w:t>
        </w:r>
      </w:hyperlink>
    </w:p>
    <w:p w14:paraId="55BF9C7B" w14:textId="77777777" w:rsidR="00EA674C" w:rsidRPr="00EA674C" w:rsidRDefault="00EA674C" w:rsidP="00EA674C">
      <w:pPr>
        <w:spacing w:after="0" w:line="240" w:lineRule="auto"/>
        <w:jc w:val="center"/>
        <w:rPr>
          <w:rFonts w:ascii="Calibri" w:eastAsia="Times New Roman" w:hAnsi="Calibri" w:cs="Times New Roman"/>
          <w:b/>
          <w:i/>
          <w:sz w:val="24"/>
          <w:szCs w:val="24"/>
        </w:rPr>
      </w:pPr>
      <w:r w:rsidRPr="00EA674C">
        <w:rPr>
          <w:rFonts w:ascii="Calibri" w:eastAsia="Times New Roman" w:hAnsi="Calibri" w:cs="Times New Roman"/>
          <w:b/>
          <w:i/>
          <w:sz w:val="24"/>
          <w:szCs w:val="24"/>
        </w:rPr>
        <w:t>Check this link periodically for most recent, dated template updates.</w:t>
      </w:r>
    </w:p>
    <w:p w14:paraId="32E30E26" w14:textId="77777777" w:rsidR="00EA674C" w:rsidRPr="00EA674C" w:rsidRDefault="00EA674C" w:rsidP="00EA674C">
      <w:pPr>
        <w:jc w:val="both"/>
        <w:rPr>
          <w:rFonts w:ascii="Calibri" w:eastAsia="Calibri" w:hAnsi="Calibri" w:cs="Times New Roman"/>
          <w:b/>
          <w:sz w:val="20"/>
          <w:szCs w:val="24"/>
        </w:rPr>
      </w:pPr>
      <w:r w:rsidRPr="00EA674C">
        <w:rPr>
          <w:rFonts w:ascii="Calibri" w:eastAsia="Calibri" w:hAnsi="Calibri" w:cs="Times New Roman"/>
          <w:noProof/>
          <w:sz w:val="20"/>
        </w:rPr>
        <mc:AlternateContent>
          <mc:Choice Requires="wps">
            <w:drawing>
              <wp:anchor distT="0" distB="0" distL="114300" distR="114300" simplePos="0" relativeHeight="251670528" behindDoc="0" locked="0" layoutInCell="1" allowOverlap="1" wp14:anchorId="349A4F39" wp14:editId="1EDE0A83">
                <wp:simplePos x="0" y="0"/>
                <wp:positionH relativeFrom="column">
                  <wp:posOffset>2834640</wp:posOffset>
                </wp:positionH>
                <wp:positionV relativeFrom="paragraph">
                  <wp:posOffset>706120</wp:posOffset>
                </wp:positionV>
                <wp:extent cx="281940" cy="213360"/>
                <wp:effectExtent l="0" t="0" r="3810" b="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01BDC"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A4F39" id="Rectangle 25" o:spid="_x0000_s1026" style="position:absolute;left:0;text-align:left;margin-left:223.2pt;margin-top:55.6pt;width:22.2pt;height: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" stroked="f">
                <v:textbox>
                  <w:txbxContent>
                    <w:p w14:paraId="79C01BDC" w14:textId="77777777" w:rsidR="00EA674C" w:rsidRDefault="00EA674C" w:rsidP="00EA674C">
                      <w:pPr>
                        <w:jc w:val="center"/>
                      </w:pPr>
                    </w:p>
                  </w:txbxContent>
                </v:textbox>
              </v:rect>
            </w:pict>
          </mc:Fallback>
        </mc:AlternateContent>
      </w:r>
      <w:r w:rsidRPr="00EA674C">
        <w:rPr>
          <w:rFonts w:ascii="Calibri" w:eastAsia="Calibri" w:hAnsi="Calibri" w:cs="Times New Roman"/>
          <w:sz w:val="20"/>
        </w:rPr>
        <w:br w:type="page"/>
      </w:r>
    </w:p>
    <w:p w14:paraId="4BA29E1F" w14:textId="77777777" w:rsidR="00EA674C" w:rsidRPr="00EA674C" w:rsidRDefault="00EA674C" w:rsidP="00EA674C">
      <w:pPr>
        <w:spacing w:after="0" w:line="240" w:lineRule="auto"/>
        <w:jc w:val="center"/>
        <w:rPr>
          <w:rFonts w:ascii="Calibri" w:eastAsia="Times New Roman" w:hAnsi="Calibri" w:cs="Times New Roman"/>
          <w:b/>
          <w:sz w:val="28"/>
        </w:rPr>
      </w:pPr>
      <w:r w:rsidRPr="00EA674C">
        <w:rPr>
          <w:rFonts w:ascii="Calibri" w:eastAsia="Times New Roman" w:hAnsi="Calibri" w:cs="Times New Roman"/>
          <w:b/>
          <w:sz w:val="28"/>
        </w:rPr>
        <w:lastRenderedPageBreak/>
        <w:t>Title VI Plan</w:t>
      </w:r>
    </w:p>
    <w:p w14:paraId="3898EEB1" w14:textId="77777777" w:rsidR="00EA674C" w:rsidRPr="00EA674C" w:rsidRDefault="00EA674C" w:rsidP="00EA674C">
      <w:pPr>
        <w:spacing w:after="0" w:line="240" w:lineRule="auto"/>
        <w:jc w:val="center"/>
        <w:rPr>
          <w:rFonts w:ascii="Calibri" w:eastAsia="Times New Roman" w:hAnsi="Calibri" w:cs="Times New Roman"/>
          <w:b/>
          <w:sz w:val="28"/>
        </w:rPr>
      </w:pPr>
      <w:r w:rsidRPr="00EA674C">
        <w:rPr>
          <w:rFonts w:ascii="Calibri" w:eastAsia="Times New Roman" w:hAnsi="Calibri" w:cs="Times New Roman"/>
          <w:b/>
          <w:sz w:val="28"/>
        </w:rPr>
        <w:t>Table of Contents</w:t>
      </w:r>
    </w:p>
    <w:p w14:paraId="5E09D790" w14:textId="77777777" w:rsidR="00EA674C" w:rsidRPr="00EA674C" w:rsidRDefault="00EA674C" w:rsidP="00EA674C">
      <w:pPr>
        <w:spacing w:after="0" w:line="240" w:lineRule="auto"/>
        <w:jc w:val="center"/>
        <w:rPr>
          <w:rFonts w:ascii="Calibri" w:eastAsia="Times New Roman" w:hAnsi="Calibri" w:cs="Times New Roman"/>
          <w:b/>
          <w:sz w:val="24"/>
        </w:rPr>
      </w:pPr>
    </w:p>
    <w:p w14:paraId="3A9F924B"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Introduction</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2</w:t>
      </w:r>
    </w:p>
    <w:p w14:paraId="16BC1F11"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Title VI Assurances</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3</w:t>
      </w:r>
    </w:p>
    <w:p w14:paraId="4A007E28"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Agency Information</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4</w:t>
      </w:r>
    </w:p>
    <w:p w14:paraId="0FF49A1A"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Notice to the Public</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5</w:t>
      </w:r>
    </w:p>
    <w:p w14:paraId="35C89B8E"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Procedure for Filing a Title VI Complaint</w:t>
      </w:r>
      <w:r w:rsidRPr="00EA674C">
        <w:rPr>
          <w:rFonts w:ascii="Calibri" w:eastAsia="Times New Roman" w:hAnsi="Calibri" w:cs="Times New Roman"/>
          <w:sz w:val="24"/>
        </w:rPr>
        <w:tab/>
        <w:t>page 6</w:t>
      </w:r>
    </w:p>
    <w:p w14:paraId="6C0474B2"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 xml:space="preserve">Title VI Complaints, Investigations, </w:t>
      </w:r>
      <w:proofErr w:type="gramStart"/>
      <w:r w:rsidRPr="00EA674C">
        <w:rPr>
          <w:rFonts w:ascii="Calibri" w:eastAsia="Times New Roman" w:hAnsi="Calibri" w:cs="Times New Roman"/>
          <w:sz w:val="24"/>
        </w:rPr>
        <w:t>Lawsuits</w:t>
      </w:r>
      <w:proofErr w:type="gramEnd"/>
      <w:r w:rsidRPr="00EA674C">
        <w:rPr>
          <w:rFonts w:ascii="Calibri" w:eastAsia="Times New Roman" w:hAnsi="Calibri" w:cs="Times New Roman"/>
          <w:sz w:val="24"/>
        </w:rPr>
        <w:tab/>
        <w:t>page 8</w:t>
      </w:r>
    </w:p>
    <w:p w14:paraId="01FDAFE7"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Public Participation/Engagement Plan</w:t>
      </w:r>
      <w:r w:rsidRPr="00EA674C">
        <w:rPr>
          <w:rFonts w:ascii="Calibri" w:eastAsia="Times New Roman" w:hAnsi="Calibri" w:cs="Times New Roman"/>
          <w:sz w:val="24"/>
        </w:rPr>
        <w:tab/>
        <w:t>page 9</w:t>
      </w:r>
    </w:p>
    <w:p w14:paraId="7C51DF4C"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Language Assistance Plan</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12</w:t>
      </w:r>
    </w:p>
    <w:p w14:paraId="6BF05128"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Advisory Bodies</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16</w:t>
      </w:r>
    </w:p>
    <w:p w14:paraId="7D6667AF"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Subrecipient Assistance</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17</w:t>
      </w:r>
    </w:p>
    <w:p w14:paraId="5CA4A407"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Subrecipient Monitoring</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18</w:t>
      </w:r>
    </w:p>
    <w:p w14:paraId="33357956"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Equity Analysis of Facilities</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19</w:t>
      </w:r>
    </w:p>
    <w:p w14:paraId="257C9516" w14:textId="77777777" w:rsidR="00EA674C" w:rsidRPr="00EA674C" w:rsidRDefault="00EA674C" w:rsidP="00EA674C">
      <w:pPr>
        <w:spacing w:after="0" w:line="360" w:lineRule="auto"/>
        <w:jc w:val="center"/>
        <w:rPr>
          <w:rFonts w:ascii="Calibri" w:eastAsia="Times New Roman" w:hAnsi="Calibri" w:cs="Times New Roman"/>
          <w:b/>
          <w:sz w:val="24"/>
        </w:rPr>
      </w:pPr>
      <w:r w:rsidRPr="00EA674C">
        <w:rPr>
          <w:rFonts w:ascii="Calibri" w:eastAsia="Times New Roman" w:hAnsi="Calibri" w:cs="Times New Roman"/>
          <w:b/>
          <w:sz w:val="24"/>
        </w:rPr>
        <w:t>For Fixed Route Transit Providers</w:t>
      </w:r>
    </w:p>
    <w:p w14:paraId="3770335A"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Standards and Policies</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20</w:t>
      </w:r>
    </w:p>
    <w:p w14:paraId="666ECCAC"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Data Reporting and Collection</w:t>
      </w:r>
      <w:r w:rsidRPr="00EA674C">
        <w:rPr>
          <w:rFonts w:ascii="Calibri" w:eastAsia="Times New Roman" w:hAnsi="Calibri" w:cs="Times New Roman"/>
          <w:sz w:val="24"/>
        </w:rPr>
        <w:tab/>
      </w:r>
      <w:r w:rsidRPr="00EA674C">
        <w:rPr>
          <w:rFonts w:ascii="Calibri" w:eastAsia="Times New Roman" w:hAnsi="Calibri" w:cs="Times New Roman"/>
          <w:sz w:val="24"/>
        </w:rPr>
        <w:tab/>
        <w:t>page 21</w:t>
      </w:r>
    </w:p>
    <w:p w14:paraId="43AEDF8A"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Transit Service Monitoring</w:t>
      </w:r>
      <w:r w:rsidRPr="00EA674C">
        <w:rPr>
          <w:rFonts w:ascii="Calibri" w:eastAsia="Times New Roman" w:hAnsi="Calibri" w:cs="Times New Roman"/>
          <w:sz w:val="24"/>
        </w:rPr>
        <w:tab/>
      </w:r>
      <w:r w:rsidRPr="00EA674C">
        <w:rPr>
          <w:rFonts w:ascii="Calibri" w:eastAsia="Times New Roman" w:hAnsi="Calibri" w:cs="Times New Roman"/>
          <w:sz w:val="24"/>
        </w:rPr>
        <w:tab/>
      </w:r>
      <w:r w:rsidRPr="00EA674C">
        <w:rPr>
          <w:rFonts w:ascii="Calibri" w:eastAsia="Times New Roman" w:hAnsi="Calibri" w:cs="Times New Roman"/>
          <w:sz w:val="24"/>
        </w:rPr>
        <w:tab/>
        <w:t>page 22</w:t>
      </w:r>
    </w:p>
    <w:p w14:paraId="26C2910B" w14:textId="77777777" w:rsidR="00EA674C" w:rsidRPr="00EA674C" w:rsidRDefault="00EA674C" w:rsidP="00EA674C">
      <w:pPr>
        <w:numPr>
          <w:ilvl w:val="0"/>
          <w:numId w:val="11"/>
        </w:numPr>
        <w:spacing w:after="0" w:line="360" w:lineRule="auto"/>
        <w:ind w:left="2160"/>
        <w:jc w:val="both"/>
        <w:rPr>
          <w:rFonts w:ascii="Calibri" w:eastAsia="Times New Roman" w:hAnsi="Calibri" w:cs="Times New Roman"/>
          <w:sz w:val="24"/>
        </w:rPr>
      </w:pPr>
      <w:r w:rsidRPr="00EA674C">
        <w:rPr>
          <w:rFonts w:ascii="Calibri" w:eastAsia="Times New Roman" w:hAnsi="Calibri" w:cs="Times New Roman"/>
          <w:sz w:val="24"/>
        </w:rPr>
        <w:t>Service and Fare Equity Changes</w:t>
      </w:r>
      <w:r w:rsidRPr="00EA674C">
        <w:rPr>
          <w:rFonts w:ascii="Calibri" w:eastAsia="Times New Roman" w:hAnsi="Calibri" w:cs="Times New Roman"/>
          <w:sz w:val="24"/>
        </w:rPr>
        <w:tab/>
      </w:r>
      <w:r w:rsidRPr="00EA674C">
        <w:rPr>
          <w:rFonts w:ascii="Calibri" w:eastAsia="Times New Roman" w:hAnsi="Calibri" w:cs="Times New Roman"/>
          <w:sz w:val="24"/>
        </w:rPr>
        <w:tab/>
        <w:t>page 23</w:t>
      </w:r>
    </w:p>
    <w:p w14:paraId="114319A8" w14:textId="77777777" w:rsidR="00EA674C" w:rsidRPr="00EA674C" w:rsidRDefault="00EA674C" w:rsidP="00EA674C">
      <w:pPr>
        <w:spacing w:after="0" w:line="360" w:lineRule="auto"/>
        <w:jc w:val="center"/>
        <w:rPr>
          <w:rFonts w:ascii="Calibri" w:eastAsia="Times New Roman" w:hAnsi="Calibri" w:cs="Times New Roman"/>
          <w:b/>
          <w:sz w:val="24"/>
        </w:rPr>
      </w:pPr>
    </w:p>
    <w:p w14:paraId="563C0085" w14:textId="77777777" w:rsidR="00EA674C" w:rsidRPr="00EA674C" w:rsidRDefault="00EA674C" w:rsidP="00EA674C">
      <w:pPr>
        <w:spacing w:after="0" w:line="360" w:lineRule="auto"/>
        <w:jc w:val="center"/>
        <w:rPr>
          <w:rFonts w:ascii="Calibri" w:eastAsia="Times New Roman" w:hAnsi="Calibri" w:cs="Times New Roman"/>
          <w:b/>
          <w:sz w:val="24"/>
        </w:rPr>
      </w:pPr>
      <w:r w:rsidRPr="00EA674C">
        <w:rPr>
          <w:rFonts w:ascii="Calibri" w:eastAsia="Times New Roman" w:hAnsi="Calibri" w:cs="Times New Roman"/>
          <w:b/>
          <w:sz w:val="24"/>
        </w:rPr>
        <w:t>Attachments</w:t>
      </w:r>
    </w:p>
    <w:p w14:paraId="56ECDAE3" w14:textId="77777777" w:rsidR="00EA674C" w:rsidRPr="00EA674C" w:rsidRDefault="00EA674C" w:rsidP="00EA674C">
      <w:pPr>
        <w:spacing w:after="0" w:line="360" w:lineRule="auto"/>
        <w:ind w:left="1800"/>
        <w:rPr>
          <w:rFonts w:ascii="Calibri" w:eastAsia="Times New Roman" w:hAnsi="Calibri" w:cs="Times New Roman"/>
          <w:sz w:val="24"/>
        </w:rPr>
      </w:pPr>
      <w:r w:rsidRPr="00EA674C">
        <w:rPr>
          <w:rFonts w:ascii="Calibri" w:eastAsia="Times New Roman" w:hAnsi="Calibri" w:cs="Times New Roman"/>
          <w:sz w:val="24"/>
        </w:rPr>
        <w:t>Attachment 1 – Agency Information (Sample)</w:t>
      </w:r>
    </w:p>
    <w:p w14:paraId="579617DF" w14:textId="77777777" w:rsidR="00EA674C" w:rsidRPr="00EA674C" w:rsidRDefault="00EA674C" w:rsidP="00EA674C">
      <w:pPr>
        <w:spacing w:after="0" w:line="360" w:lineRule="auto"/>
        <w:ind w:left="1800"/>
        <w:rPr>
          <w:rFonts w:ascii="Calibri" w:eastAsia="Times New Roman" w:hAnsi="Calibri" w:cs="Times New Roman"/>
          <w:sz w:val="24"/>
        </w:rPr>
      </w:pPr>
      <w:r w:rsidRPr="00EA674C">
        <w:rPr>
          <w:rFonts w:ascii="Calibri" w:eastAsia="Times New Roman" w:hAnsi="Calibri" w:cs="Times New Roman"/>
          <w:sz w:val="24"/>
        </w:rPr>
        <w:t xml:space="preserve">Attachment </w:t>
      </w:r>
      <w:r w:rsidRPr="00EA674C">
        <w:rPr>
          <w:rFonts w:ascii="Calibri" w:eastAsia="Times New Roman" w:hAnsi="Calibri" w:cs="Times New Roman"/>
        </w:rPr>
        <w:t>2 –</w:t>
      </w:r>
      <w:r w:rsidRPr="00EA674C">
        <w:rPr>
          <w:rFonts w:ascii="Calibri" w:eastAsia="Times New Roman" w:hAnsi="Calibri" w:cs="Times New Roman"/>
          <w:sz w:val="24"/>
        </w:rPr>
        <w:t xml:space="preserve"> Title VI Complaint Form</w:t>
      </w:r>
    </w:p>
    <w:p w14:paraId="341EA4F2" w14:textId="77777777" w:rsidR="00EA674C" w:rsidRPr="00EA674C" w:rsidRDefault="00EA674C" w:rsidP="00EA674C">
      <w:pPr>
        <w:spacing w:after="0" w:line="360" w:lineRule="auto"/>
        <w:ind w:left="1800"/>
        <w:rPr>
          <w:rFonts w:ascii="Calibri" w:eastAsia="Times New Roman" w:hAnsi="Calibri" w:cs="Times New Roman"/>
          <w:sz w:val="24"/>
        </w:rPr>
      </w:pPr>
      <w:r w:rsidRPr="00EA674C">
        <w:rPr>
          <w:rFonts w:ascii="Calibri" w:eastAsia="Times New Roman" w:hAnsi="Calibri" w:cs="Times New Roman"/>
          <w:sz w:val="24"/>
        </w:rPr>
        <w:t>Attachment 3</w:t>
      </w:r>
      <w:r w:rsidRPr="00EA674C">
        <w:rPr>
          <w:rFonts w:ascii="Calibri" w:eastAsia="Times New Roman" w:hAnsi="Calibri" w:cs="Times New Roman"/>
        </w:rPr>
        <w:t xml:space="preserve"> –</w:t>
      </w:r>
      <w:r w:rsidRPr="00EA674C">
        <w:rPr>
          <w:rFonts w:ascii="Calibri" w:eastAsia="Times New Roman" w:hAnsi="Calibri" w:cs="Times New Roman"/>
          <w:sz w:val="24"/>
        </w:rPr>
        <w:t xml:space="preserve"> Title VI Checklist</w:t>
      </w:r>
    </w:p>
    <w:p w14:paraId="16AAB713" w14:textId="77777777" w:rsidR="00EA674C" w:rsidRPr="00EA674C" w:rsidRDefault="00EA674C" w:rsidP="00EA674C">
      <w:pPr>
        <w:spacing w:after="0" w:line="360" w:lineRule="auto"/>
        <w:ind w:left="1800"/>
        <w:jc w:val="center"/>
        <w:rPr>
          <w:rFonts w:ascii="Calibri" w:eastAsia="Times New Roman" w:hAnsi="Calibri" w:cs="Times New Roman"/>
          <w:sz w:val="24"/>
        </w:rPr>
      </w:pPr>
    </w:p>
    <w:p w14:paraId="2E3E219B" w14:textId="77777777" w:rsidR="00EA674C" w:rsidRPr="00EA674C" w:rsidRDefault="00EA674C" w:rsidP="00EA674C">
      <w:pPr>
        <w:spacing w:after="0" w:line="360" w:lineRule="auto"/>
        <w:jc w:val="center"/>
        <w:rPr>
          <w:rFonts w:ascii="Calibri" w:eastAsia="Times New Roman" w:hAnsi="Calibri" w:cs="Times New Roman"/>
          <w:sz w:val="24"/>
        </w:rPr>
      </w:pPr>
    </w:p>
    <w:p w14:paraId="209BF8A6" w14:textId="77777777" w:rsidR="00EA674C" w:rsidRPr="00EA674C" w:rsidRDefault="00EA674C" w:rsidP="00EA674C">
      <w:pPr>
        <w:spacing w:after="0" w:line="360" w:lineRule="auto"/>
        <w:jc w:val="center"/>
        <w:rPr>
          <w:rFonts w:ascii="Calibri" w:eastAsia="Times New Roman" w:hAnsi="Calibri" w:cs="Times New Roman"/>
          <w:sz w:val="24"/>
        </w:rPr>
      </w:pPr>
    </w:p>
    <w:p w14:paraId="1A9EBAC5" w14:textId="77777777" w:rsidR="00EA674C" w:rsidRPr="00EA674C" w:rsidRDefault="00EA674C" w:rsidP="00EA674C">
      <w:pPr>
        <w:spacing w:after="0" w:line="360" w:lineRule="auto"/>
        <w:jc w:val="center"/>
        <w:rPr>
          <w:rFonts w:ascii="Calibri" w:eastAsia="Times New Roman" w:hAnsi="Calibri" w:cs="Times New Roman"/>
          <w:sz w:val="24"/>
        </w:rPr>
      </w:pPr>
    </w:p>
    <w:p w14:paraId="566FCF76" w14:textId="77777777" w:rsidR="00EA674C" w:rsidRPr="00EA674C" w:rsidRDefault="00EA674C" w:rsidP="00EA674C">
      <w:pPr>
        <w:spacing w:after="0" w:line="360" w:lineRule="auto"/>
        <w:jc w:val="center"/>
        <w:rPr>
          <w:rFonts w:ascii="Calibri" w:eastAsia="Times New Roman" w:hAnsi="Calibri" w:cs="Times New Roman"/>
          <w:sz w:val="24"/>
        </w:rPr>
      </w:pPr>
    </w:p>
    <w:p w14:paraId="1A76CF0A" w14:textId="77777777" w:rsidR="00EA674C" w:rsidRPr="00EA674C" w:rsidRDefault="00EA674C" w:rsidP="00EA674C">
      <w:pPr>
        <w:spacing w:after="0" w:line="360" w:lineRule="auto"/>
        <w:jc w:val="center"/>
        <w:rPr>
          <w:rFonts w:ascii="Calibri" w:eastAsia="Times New Roman" w:hAnsi="Calibri" w:cs="Times New Roman"/>
          <w:sz w:val="24"/>
        </w:rPr>
      </w:pPr>
    </w:p>
    <w:p w14:paraId="5AF17F0F" w14:textId="77777777" w:rsidR="00EA674C" w:rsidRPr="00EA674C" w:rsidRDefault="00EA674C" w:rsidP="00EA674C">
      <w:pPr>
        <w:jc w:val="both"/>
        <w:rPr>
          <w:rFonts w:ascii="Calibri" w:eastAsia="Calibri" w:hAnsi="Calibri" w:cs="Times New Roman"/>
          <w:b/>
          <w:sz w:val="24"/>
          <w:szCs w:val="24"/>
        </w:rPr>
      </w:pPr>
      <w:r w:rsidRPr="00EA674C">
        <w:rPr>
          <w:rFonts w:ascii="Calibri" w:eastAsia="Calibri" w:hAnsi="Calibri" w:cs="Times New Roman"/>
          <w:b/>
          <w:sz w:val="24"/>
          <w:szCs w:val="24"/>
        </w:rPr>
        <w:t>Introduction</w:t>
      </w:r>
    </w:p>
    <w:p w14:paraId="7DA446C6"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r w:rsidRPr="00EA674C">
        <w:rPr>
          <w:rFonts w:ascii="Calibri" w:eastAsia="Calibri" w:hAnsi="Calibri" w:cs="Calibri"/>
          <w:sz w:val="24"/>
          <w:szCs w:val="24"/>
        </w:rPr>
        <w:t>Title VI of the Civil Rights Act of 1964 provides that “no person in the United States shall, on the</w:t>
      </w:r>
    </w:p>
    <w:p w14:paraId="223C2274"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r w:rsidRPr="00EA674C">
        <w:rPr>
          <w:rFonts w:ascii="Calibri" w:eastAsia="Calibri" w:hAnsi="Calibri" w:cs="Calibri"/>
          <w:sz w:val="24"/>
          <w:szCs w:val="24"/>
        </w:rPr>
        <w:t>grounds of race, color, or national origin, be excluded from participation in, be denied the benefits of, or be subject to discrimination under any program or activity receiving federal financial assistance.” To fulfill this basic civil rights mandate, each federal agency that provides</w:t>
      </w:r>
    </w:p>
    <w:p w14:paraId="78026DD1"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r w:rsidRPr="00EA674C">
        <w:rPr>
          <w:rFonts w:ascii="Calibri" w:eastAsia="Calibri" w:hAnsi="Calibri" w:cs="Calibri"/>
          <w:sz w:val="24"/>
          <w:szCs w:val="24"/>
        </w:rPr>
        <w:t>financial assistance for any program is authorized and directed by the United States Department of Justice to apply provisions of Title VI to each program by issuing applicable rules,</w:t>
      </w:r>
    </w:p>
    <w:p w14:paraId="103BD52D"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r w:rsidRPr="00EA674C">
        <w:rPr>
          <w:rFonts w:ascii="Calibri" w:eastAsia="Calibri" w:hAnsi="Calibri" w:cs="Calibri"/>
          <w:sz w:val="24"/>
          <w:szCs w:val="24"/>
        </w:rPr>
        <w:t xml:space="preserve">regulations, or requirements. The Federal Transit Administration (FTA) of the United States Department of Transportation issued guidelines on October 2012, FTA C </w:t>
      </w:r>
      <w:proofErr w:type="gramStart"/>
      <w:r w:rsidRPr="00EA674C">
        <w:rPr>
          <w:rFonts w:ascii="Calibri" w:eastAsia="Calibri" w:hAnsi="Calibri" w:cs="Calibri"/>
          <w:sz w:val="24"/>
          <w:szCs w:val="24"/>
        </w:rPr>
        <w:t>4702.1,B</w:t>
      </w:r>
      <w:proofErr w:type="gramEnd"/>
      <w:r w:rsidRPr="00EA674C">
        <w:rPr>
          <w:rFonts w:ascii="Calibri" w:eastAsia="Calibri" w:hAnsi="Calibri" w:cs="Calibri"/>
          <w:sz w:val="24"/>
          <w:szCs w:val="24"/>
        </w:rPr>
        <w:t xml:space="preserve"> describing the contents of Title VI compliance programs to be adopted and maintained by recipients of FTA administered funds for transit programs. </w:t>
      </w:r>
    </w:p>
    <w:p w14:paraId="626DE8B3" w14:textId="77777777" w:rsidR="00EA674C" w:rsidRPr="00EA674C" w:rsidRDefault="00EA674C" w:rsidP="00EA674C">
      <w:pPr>
        <w:autoSpaceDE w:val="0"/>
        <w:autoSpaceDN w:val="0"/>
        <w:adjustRightInd w:val="0"/>
        <w:spacing w:after="0" w:line="240" w:lineRule="auto"/>
        <w:jc w:val="both"/>
        <w:rPr>
          <w:rFonts w:ascii="Calibri" w:eastAsia="Calibri" w:hAnsi="Calibri" w:cs="Times New Roman"/>
          <w:b/>
          <w:sz w:val="24"/>
          <w:szCs w:val="24"/>
        </w:rPr>
      </w:pPr>
    </w:p>
    <w:p w14:paraId="2D851490" w14:textId="77777777" w:rsidR="00EA674C" w:rsidRPr="00EA674C" w:rsidRDefault="00EA674C" w:rsidP="00EA674C">
      <w:pPr>
        <w:spacing w:line="360" w:lineRule="auto"/>
        <w:jc w:val="center"/>
        <w:rPr>
          <w:rFonts w:ascii="Calibri" w:eastAsia="Calibri" w:hAnsi="Calibri" w:cs="Times New Roman"/>
          <w:b/>
          <w:sz w:val="24"/>
          <w:szCs w:val="24"/>
        </w:rPr>
      </w:pPr>
    </w:p>
    <w:p w14:paraId="6572A39D" w14:textId="77777777" w:rsidR="00EA674C" w:rsidRPr="00EA674C" w:rsidRDefault="00EA674C" w:rsidP="00EA674C">
      <w:pPr>
        <w:spacing w:line="360" w:lineRule="auto"/>
        <w:jc w:val="center"/>
        <w:rPr>
          <w:rFonts w:ascii="Calibri" w:eastAsia="Calibri" w:hAnsi="Calibri" w:cs="Times New Roman"/>
          <w:b/>
          <w:sz w:val="24"/>
          <w:szCs w:val="24"/>
        </w:rPr>
      </w:pPr>
    </w:p>
    <w:p w14:paraId="79FBACED" w14:textId="77777777" w:rsidR="00EA674C" w:rsidRPr="00EA674C" w:rsidRDefault="00EA674C" w:rsidP="00EA674C">
      <w:pPr>
        <w:spacing w:line="360" w:lineRule="auto"/>
        <w:jc w:val="center"/>
        <w:rPr>
          <w:rFonts w:ascii="Calibri" w:eastAsia="Calibri" w:hAnsi="Calibri" w:cs="Times New Roman"/>
          <w:b/>
          <w:sz w:val="24"/>
          <w:szCs w:val="24"/>
        </w:rPr>
      </w:pPr>
    </w:p>
    <w:p w14:paraId="4725F9B5" w14:textId="77777777" w:rsidR="00EA674C" w:rsidRPr="00EA674C" w:rsidRDefault="00EA674C" w:rsidP="00EA674C">
      <w:pPr>
        <w:spacing w:line="360" w:lineRule="auto"/>
        <w:jc w:val="center"/>
        <w:rPr>
          <w:rFonts w:ascii="Calibri" w:eastAsia="Calibri" w:hAnsi="Calibri" w:cs="Times New Roman"/>
          <w:b/>
          <w:sz w:val="24"/>
          <w:szCs w:val="24"/>
        </w:rPr>
      </w:pPr>
    </w:p>
    <w:p w14:paraId="16E9671A" w14:textId="77777777" w:rsidR="00EA674C" w:rsidRPr="00EA674C" w:rsidRDefault="00EA674C" w:rsidP="00EA674C">
      <w:pPr>
        <w:spacing w:line="360" w:lineRule="auto"/>
        <w:jc w:val="center"/>
        <w:rPr>
          <w:rFonts w:ascii="Calibri" w:eastAsia="Calibri" w:hAnsi="Calibri" w:cs="Times New Roman"/>
          <w:b/>
          <w:sz w:val="24"/>
          <w:szCs w:val="24"/>
        </w:rPr>
      </w:pPr>
    </w:p>
    <w:p w14:paraId="13251BD4" w14:textId="77777777" w:rsidR="00EA674C" w:rsidRPr="00EA674C" w:rsidRDefault="00EA674C" w:rsidP="00EA674C">
      <w:pPr>
        <w:spacing w:line="360" w:lineRule="auto"/>
        <w:jc w:val="center"/>
        <w:rPr>
          <w:rFonts w:ascii="Calibri" w:eastAsia="Calibri" w:hAnsi="Calibri" w:cs="Times New Roman"/>
          <w:b/>
          <w:sz w:val="24"/>
          <w:szCs w:val="24"/>
        </w:rPr>
      </w:pPr>
    </w:p>
    <w:p w14:paraId="11A93D28" w14:textId="77777777" w:rsidR="00EA674C" w:rsidRPr="00EA674C" w:rsidRDefault="00EA674C" w:rsidP="00EA674C">
      <w:pPr>
        <w:spacing w:line="360" w:lineRule="auto"/>
        <w:jc w:val="center"/>
        <w:rPr>
          <w:rFonts w:ascii="Calibri" w:eastAsia="Calibri" w:hAnsi="Calibri" w:cs="Times New Roman"/>
          <w:b/>
          <w:sz w:val="24"/>
          <w:szCs w:val="24"/>
        </w:rPr>
      </w:pPr>
    </w:p>
    <w:p w14:paraId="249BD04B" w14:textId="77777777" w:rsidR="00EA674C" w:rsidRPr="00EA674C" w:rsidRDefault="00EA674C" w:rsidP="00EA674C">
      <w:pPr>
        <w:spacing w:line="360" w:lineRule="auto"/>
        <w:jc w:val="center"/>
        <w:rPr>
          <w:rFonts w:ascii="Calibri" w:eastAsia="Calibri" w:hAnsi="Calibri" w:cs="Times New Roman"/>
          <w:b/>
          <w:sz w:val="24"/>
          <w:szCs w:val="24"/>
        </w:rPr>
      </w:pPr>
    </w:p>
    <w:p w14:paraId="08929FE5" w14:textId="77777777" w:rsidR="00EA674C" w:rsidRPr="00EA674C" w:rsidRDefault="00EA674C" w:rsidP="00EA674C">
      <w:pPr>
        <w:spacing w:line="360" w:lineRule="auto"/>
        <w:jc w:val="center"/>
        <w:rPr>
          <w:rFonts w:ascii="Calibri" w:eastAsia="Calibri" w:hAnsi="Calibri" w:cs="Times New Roman"/>
          <w:b/>
          <w:sz w:val="24"/>
          <w:szCs w:val="24"/>
        </w:rPr>
      </w:pPr>
    </w:p>
    <w:p w14:paraId="7C0CD513" w14:textId="77777777" w:rsidR="00EA674C" w:rsidRPr="00EA674C" w:rsidRDefault="00EA674C" w:rsidP="00EA674C">
      <w:pPr>
        <w:spacing w:line="360" w:lineRule="auto"/>
        <w:jc w:val="center"/>
        <w:rPr>
          <w:rFonts w:ascii="Calibri" w:eastAsia="Calibri" w:hAnsi="Calibri" w:cs="Times New Roman"/>
          <w:b/>
          <w:sz w:val="24"/>
          <w:szCs w:val="24"/>
        </w:rPr>
      </w:pPr>
    </w:p>
    <w:p w14:paraId="135745A6" w14:textId="77777777" w:rsidR="00EA674C" w:rsidRPr="00EA674C" w:rsidRDefault="00EA674C" w:rsidP="00EA674C">
      <w:pPr>
        <w:spacing w:line="360" w:lineRule="auto"/>
        <w:jc w:val="center"/>
        <w:rPr>
          <w:rFonts w:ascii="Calibri" w:eastAsia="Calibri" w:hAnsi="Calibri" w:cs="Times New Roman"/>
          <w:b/>
          <w:sz w:val="24"/>
          <w:szCs w:val="24"/>
        </w:rPr>
      </w:pPr>
    </w:p>
    <w:p w14:paraId="16179BA4" w14:textId="2A4DAF40" w:rsidR="00EA674C" w:rsidRDefault="00EA674C" w:rsidP="00EA674C">
      <w:pPr>
        <w:spacing w:line="360" w:lineRule="auto"/>
        <w:jc w:val="center"/>
        <w:rPr>
          <w:rFonts w:ascii="Calibri" w:eastAsia="Calibri" w:hAnsi="Calibri" w:cs="Times New Roman"/>
          <w:b/>
          <w:sz w:val="24"/>
          <w:szCs w:val="24"/>
        </w:rPr>
      </w:pPr>
    </w:p>
    <w:p w14:paraId="0148E72C" w14:textId="77777777" w:rsidR="00EA674C" w:rsidRPr="00EA674C" w:rsidRDefault="00EA674C" w:rsidP="00EA674C">
      <w:pPr>
        <w:spacing w:line="360" w:lineRule="auto"/>
        <w:jc w:val="center"/>
        <w:rPr>
          <w:rFonts w:ascii="Calibri" w:eastAsia="Calibri" w:hAnsi="Calibri" w:cs="Times New Roman"/>
          <w:b/>
          <w:sz w:val="24"/>
          <w:szCs w:val="24"/>
        </w:rPr>
      </w:pPr>
    </w:p>
    <w:p w14:paraId="22BAAE1C" w14:textId="77777777" w:rsidR="00EA674C" w:rsidRPr="00EA674C" w:rsidRDefault="00EA674C" w:rsidP="00EA674C">
      <w:pPr>
        <w:spacing w:line="360" w:lineRule="auto"/>
        <w:jc w:val="center"/>
        <w:rPr>
          <w:rFonts w:ascii="Calibri" w:eastAsia="Calibri" w:hAnsi="Calibri" w:cs="Times New Roman"/>
          <w:b/>
          <w:sz w:val="24"/>
          <w:szCs w:val="24"/>
        </w:rPr>
      </w:pPr>
    </w:p>
    <w:p w14:paraId="6EB61F3E" w14:textId="77777777" w:rsidR="00EA674C" w:rsidRPr="00EA674C" w:rsidRDefault="00EA674C" w:rsidP="00EA674C">
      <w:pPr>
        <w:spacing w:line="360" w:lineRule="auto"/>
        <w:jc w:val="center"/>
        <w:rPr>
          <w:rFonts w:ascii="Calibri" w:eastAsia="Calibri" w:hAnsi="Calibri" w:cs="Times New Roman"/>
          <w:b/>
          <w:sz w:val="24"/>
          <w:szCs w:val="24"/>
        </w:rPr>
      </w:pPr>
    </w:p>
    <w:p w14:paraId="5BD97AC4" w14:textId="77777777" w:rsidR="00EA674C" w:rsidRPr="00EA674C" w:rsidRDefault="00EA674C" w:rsidP="00EA674C">
      <w:pPr>
        <w:spacing w:line="360" w:lineRule="auto"/>
        <w:jc w:val="center"/>
        <w:rPr>
          <w:rFonts w:ascii="Calibri" w:eastAsia="Calibri" w:hAnsi="Calibri" w:cs="Times New Roman"/>
          <w:b/>
          <w:sz w:val="24"/>
          <w:szCs w:val="24"/>
        </w:rPr>
      </w:pPr>
      <w:r w:rsidRPr="00EA674C">
        <w:rPr>
          <w:rFonts w:ascii="Calibri" w:eastAsia="Calibri" w:hAnsi="Calibri" w:cs="Times New Roman"/>
          <w:b/>
          <w:sz w:val="24"/>
          <w:szCs w:val="24"/>
        </w:rPr>
        <w:lastRenderedPageBreak/>
        <w:t>A. Title VI Assurances</w:t>
      </w:r>
    </w:p>
    <w:p w14:paraId="4147AB1D"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_________________ agrees to comply with all provisions prohibiting discrimination </w:t>
      </w:r>
      <w:proofErr w:type="gramStart"/>
      <w:r w:rsidRPr="00EA674C">
        <w:rPr>
          <w:rFonts w:ascii="Calibri" w:eastAsia="Times New Roman" w:hAnsi="Calibri" w:cs="Times New Roman"/>
          <w:sz w:val="24"/>
          <w:szCs w:val="24"/>
        </w:rPr>
        <w:t>on the basis of</w:t>
      </w:r>
      <w:proofErr w:type="gramEnd"/>
      <w:r w:rsidRPr="00EA674C">
        <w:rPr>
          <w:rFonts w:ascii="Calibri" w:eastAsia="Times New Roman" w:hAnsi="Calibri" w:cs="Times New Roman"/>
          <w:sz w:val="24"/>
          <w:szCs w:val="24"/>
        </w:rPr>
        <w:t xml:space="preserve"> race, color, or national origin of Title VI of the Civil Rights Act of 1964, as amended, 42 U.S.C. 200d </w:t>
      </w:r>
      <w:r w:rsidRPr="00EA674C">
        <w:rPr>
          <w:rFonts w:ascii="Calibri" w:eastAsia="Times New Roman" w:hAnsi="Calibri" w:cs="Times New Roman"/>
          <w:i/>
          <w:sz w:val="24"/>
          <w:szCs w:val="24"/>
        </w:rPr>
        <w:t>et seq</w:t>
      </w:r>
      <w:r w:rsidRPr="00EA674C">
        <w:rPr>
          <w:rFonts w:ascii="Calibri" w:eastAsia="Times New Roman" w:hAnsi="Calibri" w:cs="Times New Roman"/>
          <w:sz w:val="24"/>
          <w:szCs w:val="24"/>
        </w:rPr>
        <w:t>., and with U.S. DOT regulations, “Nondiscrimination in Federally-Assisted Programs of the Department of Transportation – Effectuation of Title VI of the Civil Rights Act,” 49 CFR part 21.</w:t>
      </w:r>
    </w:p>
    <w:p w14:paraId="757C3F50" w14:textId="77777777" w:rsidR="00EA674C" w:rsidRPr="00EA674C" w:rsidRDefault="00EA674C" w:rsidP="00EA674C">
      <w:pPr>
        <w:spacing w:after="0" w:line="240" w:lineRule="auto"/>
        <w:rPr>
          <w:rFonts w:ascii="Calibri" w:eastAsia="Times New Roman" w:hAnsi="Calibri" w:cs="Times New Roman"/>
          <w:sz w:val="24"/>
          <w:szCs w:val="24"/>
        </w:rPr>
      </w:pPr>
    </w:p>
    <w:p w14:paraId="3A95E0B7"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_________________ assures that no person shall, as provided by Federal and State civil rights laws, be excluded from participation in, be denied the benefits of, or be subjected to discrimination under any program or activity. _________________ further ensures every effort will be made to ensure non-discrimination in all programs and activities, whether those programs and activities are federally funded or not.</w:t>
      </w:r>
    </w:p>
    <w:p w14:paraId="22DAA1AD" w14:textId="77777777" w:rsidR="00EA674C" w:rsidRPr="00EA674C" w:rsidRDefault="00EA674C" w:rsidP="00EA674C">
      <w:pPr>
        <w:spacing w:after="0" w:line="240" w:lineRule="auto"/>
        <w:rPr>
          <w:rFonts w:ascii="Calibri" w:eastAsia="Times New Roman" w:hAnsi="Calibri" w:cs="Times New Roman"/>
          <w:sz w:val="24"/>
          <w:szCs w:val="24"/>
        </w:rPr>
      </w:pPr>
    </w:p>
    <w:p w14:paraId="3879317B"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_________________ meets the objectives of the FTA Master Agreement which governs all entities applying for FTA funding, including _________________ and its third-party contractors by promoting actions that:</w:t>
      </w:r>
    </w:p>
    <w:p w14:paraId="1C6C080A" w14:textId="77777777" w:rsidR="00EA674C" w:rsidRPr="00EA674C" w:rsidRDefault="00EA674C" w:rsidP="00EA674C">
      <w:pPr>
        <w:spacing w:after="0" w:line="240" w:lineRule="auto"/>
        <w:rPr>
          <w:rFonts w:ascii="Calibri" w:eastAsia="Times New Roman" w:hAnsi="Calibri" w:cs="Times New Roman"/>
          <w:sz w:val="24"/>
          <w:szCs w:val="24"/>
        </w:rPr>
      </w:pPr>
    </w:p>
    <w:p w14:paraId="777D1EA1" w14:textId="77777777" w:rsidR="00EA674C" w:rsidRPr="00EA674C" w:rsidRDefault="00EA674C" w:rsidP="00EA674C">
      <w:pPr>
        <w:numPr>
          <w:ilvl w:val="0"/>
          <w:numId w:val="1"/>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Ensure that the level and quality of transportation service is provided without regard to race, color, or national origin.</w:t>
      </w:r>
    </w:p>
    <w:p w14:paraId="160CECC5" w14:textId="77777777" w:rsidR="00EA674C" w:rsidRPr="00EA674C" w:rsidRDefault="00EA674C" w:rsidP="00EA674C">
      <w:pPr>
        <w:spacing w:after="0" w:line="240" w:lineRule="auto"/>
        <w:ind w:left="720"/>
        <w:rPr>
          <w:rFonts w:ascii="Calibri" w:eastAsia="Times New Roman" w:hAnsi="Calibri" w:cs="Times New Roman"/>
          <w:sz w:val="24"/>
          <w:szCs w:val="24"/>
        </w:rPr>
      </w:pPr>
    </w:p>
    <w:p w14:paraId="08E3F2CC" w14:textId="77777777" w:rsidR="00EA674C" w:rsidRPr="00EA674C" w:rsidRDefault="00EA674C" w:rsidP="00EA674C">
      <w:pPr>
        <w:numPr>
          <w:ilvl w:val="0"/>
          <w:numId w:val="1"/>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Identify and address, as appropriate, disproportionally </w:t>
      </w:r>
      <w:proofErr w:type="gramStart"/>
      <w:r w:rsidRPr="00EA674C">
        <w:rPr>
          <w:rFonts w:ascii="Calibri" w:eastAsia="Times New Roman" w:hAnsi="Calibri" w:cs="Times New Roman"/>
          <w:sz w:val="24"/>
          <w:szCs w:val="24"/>
        </w:rPr>
        <w:t>high</w:t>
      </w:r>
      <w:proofErr w:type="gramEnd"/>
      <w:r w:rsidRPr="00EA674C">
        <w:rPr>
          <w:rFonts w:ascii="Calibri" w:eastAsia="Times New Roman" w:hAnsi="Calibri" w:cs="Times New Roman"/>
          <w:sz w:val="24"/>
          <w:szCs w:val="24"/>
        </w:rPr>
        <w:t xml:space="preserve"> and adverse effects of programs and activities on minority populations and low-income populations.</w:t>
      </w:r>
    </w:p>
    <w:p w14:paraId="2BE63C8D" w14:textId="77777777" w:rsidR="00EA674C" w:rsidRPr="00EA674C" w:rsidRDefault="00EA674C" w:rsidP="00EA674C">
      <w:pPr>
        <w:spacing w:after="0" w:line="240" w:lineRule="auto"/>
        <w:rPr>
          <w:rFonts w:ascii="Calibri" w:eastAsia="Times New Roman" w:hAnsi="Calibri" w:cs="Times New Roman"/>
          <w:sz w:val="24"/>
          <w:szCs w:val="24"/>
        </w:rPr>
      </w:pPr>
    </w:p>
    <w:p w14:paraId="3AADA8CB" w14:textId="77777777" w:rsidR="00EA674C" w:rsidRPr="00EA674C" w:rsidRDefault="00EA674C" w:rsidP="00EA674C">
      <w:pPr>
        <w:numPr>
          <w:ilvl w:val="0"/>
          <w:numId w:val="1"/>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Promote the full and fair participation of all affected Title VI populations in transportation decision making.</w:t>
      </w:r>
    </w:p>
    <w:p w14:paraId="333136BC" w14:textId="77777777" w:rsidR="00EA674C" w:rsidRPr="00EA674C" w:rsidRDefault="00EA674C" w:rsidP="00EA674C">
      <w:pPr>
        <w:spacing w:after="0" w:line="240" w:lineRule="auto"/>
        <w:ind w:left="720"/>
        <w:rPr>
          <w:rFonts w:ascii="Calibri" w:eastAsia="Times New Roman" w:hAnsi="Calibri" w:cs="Times New Roman"/>
          <w:sz w:val="24"/>
          <w:szCs w:val="24"/>
        </w:rPr>
      </w:pPr>
    </w:p>
    <w:p w14:paraId="020D8C9D" w14:textId="77777777" w:rsidR="00EA674C" w:rsidRPr="00EA674C" w:rsidRDefault="00EA674C" w:rsidP="00EA674C">
      <w:pPr>
        <w:numPr>
          <w:ilvl w:val="0"/>
          <w:numId w:val="1"/>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Prevent the denial, reduction, or delay in benefits related to programs and activities that benefit minority populations or low-income populations.</w:t>
      </w:r>
    </w:p>
    <w:p w14:paraId="5CD80CFE" w14:textId="77777777" w:rsidR="00EA674C" w:rsidRPr="00EA674C" w:rsidRDefault="00EA674C" w:rsidP="00EA674C">
      <w:pPr>
        <w:spacing w:after="0" w:line="240" w:lineRule="auto"/>
        <w:rPr>
          <w:rFonts w:ascii="Calibri" w:eastAsia="Times New Roman" w:hAnsi="Calibri" w:cs="Times New Roman"/>
          <w:sz w:val="24"/>
          <w:szCs w:val="24"/>
        </w:rPr>
      </w:pPr>
    </w:p>
    <w:p w14:paraId="677761B0" w14:textId="77777777" w:rsidR="00EA674C" w:rsidRPr="00EA674C" w:rsidRDefault="00EA674C" w:rsidP="00EA674C">
      <w:pPr>
        <w:numPr>
          <w:ilvl w:val="0"/>
          <w:numId w:val="1"/>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Ensure meaningful access to programs and activities by persons with Limited English Proficiency (LEP). </w:t>
      </w:r>
    </w:p>
    <w:p w14:paraId="69EB7F9E" w14:textId="77777777" w:rsidR="00EA674C" w:rsidRPr="00EA674C" w:rsidRDefault="00EA674C" w:rsidP="00EA674C">
      <w:pPr>
        <w:spacing w:after="0" w:line="240" w:lineRule="auto"/>
        <w:rPr>
          <w:rFonts w:ascii="Calibri" w:eastAsia="Times New Roman" w:hAnsi="Calibri" w:cs="Times New Roman"/>
          <w:sz w:val="24"/>
          <w:szCs w:val="24"/>
        </w:rPr>
      </w:pPr>
    </w:p>
    <w:p w14:paraId="0A8BB2B5" w14:textId="77777777" w:rsidR="00EA674C" w:rsidRPr="00EA674C" w:rsidRDefault="00EA674C" w:rsidP="00EA674C">
      <w:pPr>
        <w:ind w:left="720"/>
        <w:contextualSpacing/>
        <w:jc w:val="both"/>
        <w:rPr>
          <w:rFonts w:ascii="Calibri" w:eastAsia="Calibri" w:hAnsi="Calibri" w:cs="Times New Roman"/>
          <w:sz w:val="24"/>
          <w:szCs w:val="24"/>
        </w:rPr>
      </w:pPr>
    </w:p>
    <w:p w14:paraId="2C538938" w14:textId="77777777" w:rsidR="00EA674C" w:rsidRPr="00EA674C" w:rsidRDefault="00EA674C" w:rsidP="00EA674C">
      <w:pPr>
        <w:jc w:val="both"/>
        <w:rPr>
          <w:rFonts w:ascii="Calibri" w:eastAsia="Calibri" w:hAnsi="Calibri" w:cs="Times New Roman"/>
          <w:sz w:val="24"/>
          <w:szCs w:val="24"/>
        </w:rPr>
      </w:pPr>
      <w:r w:rsidRPr="00EA674C">
        <w:rPr>
          <w:rFonts w:ascii="Calibri" w:eastAsia="Calibri" w:hAnsi="Calibri" w:cs="Times New Roman"/>
          <w:sz w:val="24"/>
          <w:szCs w:val="24"/>
        </w:rPr>
        <w:br w:type="page"/>
      </w:r>
    </w:p>
    <w:p w14:paraId="1BC3FD6A"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noProof/>
          <w:sz w:val="24"/>
          <w:szCs w:val="24"/>
        </w:rPr>
        <w:lastRenderedPageBreak/>
        <mc:AlternateContent>
          <mc:Choice Requires="wps">
            <w:drawing>
              <wp:anchor distT="0" distB="0" distL="114300" distR="114300" simplePos="0" relativeHeight="251659264" behindDoc="0" locked="0" layoutInCell="1" allowOverlap="1" wp14:anchorId="4745FE09" wp14:editId="632F6CD2">
                <wp:simplePos x="0" y="0"/>
                <wp:positionH relativeFrom="margin">
                  <wp:align>left</wp:align>
                </wp:positionH>
                <wp:positionV relativeFrom="paragraph">
                  <wp:posOffset>-831442</wp:posOffset>
                </wp:positionV>
                <wp:extent cx="1066800" cy="882015"/>
                <wp:effectExtent l="0" t="0" r="19050" b="13335"/>
                <wp:wrapNone/>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882015"/>
                        </a:xfrm>
                        <a:prstGeom prst="rect">
                          <a:avLst/>
                        </a:prstGeom>
                        <a:solidFill>
                          <a:sysClr val="window" lastClr="FFFFFF"/>
                        </a:solidFill>
                        <a:ln w="6350">
                          <a:solidFill>
                            <a:prstClr val="black"/>
                          </a:solidFill>
                        </a:ln>
                        <a:effectLst/>
                      </wps:spPr>
                      <wps:txbx>
                        <w:txbxContent>
                          <w:p w14:paraId="5D8711E3" w14:textId="77777777" w:rsidR="00EA674C" w:rsidRDefault="00EA674C" w:rsidP="00EA674C">
                            <w:pPr>
                              <w:spacing w:line="240" w:lineRule="auto"/>
                              <w:jc w:val="center"/>
                              <w:rPr>
                                <w:b/>
                              </w:rPr>
                            </w:pPr>
                            <w:r>
                              <w:t xml:space="preserve">See </w:t>
                            </w:r>
                            <w:proofErr w:type="gramStart"/>
                            <w:r>
                              <w:t xml:space="preserve">sample  </w:t>
                            </w:r>
                            <w:r w:rsidRPr="00614F96">
                              <w:rPr>
                                <w:b/>
                              </w:rPr>
                              <w:t>B.</w:t>
                            </w:r>
                            <w:proofErr w:type="gramEnd"/>
                            <w:r>
                              <w:t xml:space="preserve"> </w:t>
                            </w:r>
                            <w:r w:rsidRPr="000C309A">
                              <w:rPr>
                                <w:b/>
                              </w:rPr>
                              <w:t>Agency Information</w:t>
                            </w:r>
                          </w:p>
                          <w:p w14:paraId="21C612B9" w14:textId="77777777" w:rsidR="00EA674C" w:rsidRPr="00CB64CA" w:rsidRDefault="00EA674C" w:rsidP="00EA674C">
                            <w:pPr>
                              <w:spacing w:line="240" w:lineRule="auto"/>
                              <w:jc w:val="center"/>
                              <w:rPr>
                                <w:b/>
                              </w:rPr>
                            </w:pPr>
                            <w:r>
                              <w:rPr>
                                <w:b/>
                              </w:rPr>
                              <w:t xml:space="preserve"> </w:t>
                            </w:r>
                            <w:r w:rsidRPr="00CB64CA">
                              <w:rPr>
                                <w:b/>
                                <w:i/>
                              </w:rPr>
                              <w:t>ATTACHMENT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5FE09" id="_x0000_t202" coordsize="21600,21600" o:spt="202" path="m,l,21600r21600,l21600,xe">
                <v:stroke joinstyle="miter"/>
                <v:path gradientshapeok="t" o:connecttype="rect"/>
              </v:shapetype>
              <v:shape id="Text Box 1" o:spid="_x0000_s1027" type="#_x0000_t202" style="position:absolute;left:0;text-align:left;margin-left:0;margin-top:-65.45pt;width:84pt;height:6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" fillcolor="window" strokeweight=".5pt">
                <v:path arrowok="t"/>
                <v:textbox>
                  <w:txbxContent>
                    <w:p w14:paraId="5D8711E3" w14:textId="77777777" w:rsidR="00EA674C" w:rsidRDefault="00EA674C" w:rsidP="00EA674C">
                      <w:pPr>
                        <w:spacing w:line="240" w:lineRule="auto"/>
                        <w:jc w:val="center"/>
                        <w:rPr>
                          <w:b/>
                        </w:rPr>
                      </w:pPr>
                      <w:r>
                        <w:t xml:space="preserve">See </w:t>
                      </w:r>
                      <w:proofErr w:type="gramStart"/>
                      <w:r>
                        <w:t xml:space="preserve">sample  </w:t>
                      </w:r>
                      <w:r w:rsidRPr="00614F96">
                        <w:rPr>
                          <w:b/>
                        </w:rPr>
                        <w:t>B.</w:t>
                      </w:r>
                      <w:proofErr w:type="gramEnd"/>
                      <w:r>
                        <w:t xml:space="preserve"> </w:t>
                      </w:r>
                      <w:r w:rsidRPr="000C309A">
                        <w:rPr>
                          <w:b/>
                        </w:rPr>
                        <w:t>Agency Information</w:t>
                      </w:r>
                    </w:p>
                    <w:p w14:paraId="21C612B9" w14:textId="77777777" w:rsidR="00EA674C" w:rsidRPr="00CB64CA" w:rsidRDefault="00EA674C" w:rsidP="00EA674C">
                      <w:pPr>
                        <w:spacing w:line="240" w:lineRule="auto"/>
                        <w:jc w:val="center"/>
                        <w:rPr>
                          <w:b/>
                        </w:rPr>
                      </w:pPr>
                      <w:r>
                        <w:rPr>
                          <w:b/>
                        </w:rPr>
                        <w:t xml:space="preserve"> </w:t>
                      </w:r>
                      <w:r w:rsidRPr="00CB64CA">
                        <w:rPr>
                          <w:b/>
                          <w:i/>
                        </w:rPr>
                        <w:t>ATTACHMENT 1</w:t>
                      </w:r>
                    </w:p>
                  </w:txbxContent>
                </v:textbox>
                <w10:wrap anchorx="margin"/>
              </v:shape>
            </w:pict>
          </mc:Fallback>
        </mc:AlternateContent>
      </w:r>
      <w:r w:rsidRPr="00EA674C">
        <w:rPr>
          <w:rFonts w:ascii="Calibri" w:eastAsia="Times New Roman" w:hAnsi="Calibri" w:cs="Times New Roman"/>
          <w:b/>
          <w:sz w:val="24"/>
          <w:szCs w:val="24"/>
        </w:rPr>
        <w:t>B.  Agency Information</w:t>
      </w:r>
    </w:p>
    <w:p w14:paraId="48DD9DB4"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78F7E631" w14:textId="77777777" w:rsidR="00EA674C" w:rsidRPr="00EA674C" w:rsidRDefault="00EA674C" w:rsidP="00EA674C">
      <w:pPr>
        <w:numPr>
          <w:ilvl w:val="0"/>
          <w:numId w:val="2"/>
        </w:numPr>
        <w:spacing w:after="0" w:line="240" w:lineRule="auto"/>
        <w:ind w:left="360"/>
        <w:jc w:val="both"/>
        <w:rPr>
          <w:rFonts w:ascii="Calibri" w:eastAsia="Times New Roman" w:hAnsi="Calibri" w:cs="Times New Roman"/>
          <w:b/>
          <w:sz w:val="24"/>
          <w:szCs w:val="24"/>
        </w:rPr>
      </w:pPr>
      <w:r w:rsidRPr="00EA674C">
        <w:rPr>
          <w:rFonts w:ascii="Calibri" w:eastAsia="Times New Roman" w:hAnsi="Calibri" w:cs="Times New Roman"/>
          <w:b/>
          <w:sz w:val="24"/>
          <w:szCs w:val="24"/>
        </w:rPr>
        <w:t>Mission of _________________</w:t>
      </w:r>
    </w:p>
    <w:p w14:paraId="5946E3E7" w14:textId="77777777" w:rsidR="00EA674C" w:rsidRPr="00EA674C" w:rsidRDefault="00EA674C" w:rsidP="00EA674C">
      <w:pPr>
        <w:spacing w:after="0" w:line="240" w:lineRule="auto"/>
        <w:rPr>
          <w:rFonts w:ascii="Calibri" w:eastAsia="Times New Roman" w:hAnsi="Calibri" w:cs="Times New Roman"/>
          <w:sz w:val="24"/>
          <w:szCs w:val="24"/>
        </w:rPr>
      </w:pPr>
    </w:p>
    <w:p w14:paraId="0FA209BC" w14:textId="77777777" w:rsidR="00EA674C" w:rsidRPr="00EA674C" w:rsidRDefault="00EA674C" w:rsidP="00EA674C">
      <w:pPr>
        <w:spacing w:after="0" w:line="240" w:lineRule="auto"/>
        <w:rPr>
          <w:rFonts w:ascii="Calibri" w:eastAsia="Times New Roman" w:hAnsi="Calibri" w:cs="Times New Roman"/>
          <w:sz w:val="24"/>
          <w:szCs w:val="24"/>
        </w:rPr>
      </w:pPr>
    </w:p>
    <w:p w14:paraId="565C2B97" w14:textId="77777777" w:rsidR="00EA674C" w:rsidRPr="00EA674C" w:rsidRDefault="00EA674C" w:rsidP="00EA674C">
      <w:pPr>
        <w:spacing w:after="0" w:line="240" w:lineRule="auto"/>
        <w:rPr>
          <w:rFonts w:ascii="Calibri" w:eastAsia="Times New Roman" w:hAnsi="Calibri" w:cs="Times New Roman"/>
          <w:sz w:val="24"/>
          <w:szCs w:val="24"/>
        </w:rPr>
      </w:pPr>
    </w:p>
    <w:p w14:paraId="290125D6" w14:textId="77777777" w:rsidR="00EA674C" w:rsidRPr="00EA674C" w:rsidRDefault="00EA674C" w:rsidP="00EA674C">
      <w:pPr>
        <w:numPr>
          <w:ilvl w:val="0"/>
          <w:numId w:val="2"/>
        </w:numPr>
        <w:spacing w:after="0" w:line="240" w:lineRule="auto"/>
        <w:ind w:left="360"/>
        <w:jc w:val="both"/>
        <w:rPr>
          <w:rFonts w:ascii="Calibri" w:eastAsia="Times New Roman" w:hAnsi="Calibri" w:cs="Times New Roman"/>
          <w:b/>
          <w:sz w:val="24"/>
          <w:szCs w:val="24"/>
        </w:rPr>
      </w:pPr>
      <w:r w:rsidRPr="00EA674C">
        <w:rPr>
          <w:rFonts w:ascii="Calibri" w:eastAsia="Times New Roman" w:hAnsi="Calibri" w:cs="Times New Roman"/>
          <w:b/>
          <w:sz w:val="24"/>
          <w:szCs w:val="24"/>
        </w:rPr>
        <w:t>History [including year started]</w:t>
      </w:r>
    </w:p>
    <w:p w14:paraId="2C153E63" w14:textId="77777777" w:rsidR="00EA674C" w:rsidRPr="00EA674C" w:rsidRDefault="00EA674C" w:rsidP="00EA674C">
      <w:pPr>
        <w:spacing w:after="0" w:line="240" w:lineRule="auto"/>
        <w:rPr>
          <w:rFonts w:ascii="Calibri" w:eastAsia="Times New Roman" w:hAnsi="Calibri" w:cs="Times New Roman"/>
          <w:b/>
          <w:sz w:val="24"/>
          <w:szCs w:val="24"/>
        </w:rPr>
      </w:pPr>
    </w:p>
    <w:p w14:paraId="460725EB" w14:textId="77777777" w:rsidR="00EA674C" w:rsidRPr="00EA674C" w:rsidRDefault="00EA674C" w:rsidP="00EA674C">
      <w:pPr>
        <w:spacing w:after="0" w:line="240" w:lineRule="auto"/>
        <w:rPr>
          <w:rFonts w:ascii="Calibri" w:eastAsia="Times New Roman" w:hAnsi="Calibri" w:cs="Times New Roman"/>
          <w:b/>
          <w:sz w:val="24"/>
          <w:szCs w:val="24"/>
        </w:rPr>
      </w:pPr>
    </w:p>
    <w:p w14:paraId="1B468CED" w14:textId="77777777" w:rsidR="00EA674C" w:rsidRPr="00EA674C" w:rsidRDefault="00EA674C" w:rsidP="00EA674C">
      <w:pPr>
        <w:spacing w:after="0" w:line="240" w:lineRule="auto"/>
        <w:ind w:left="360"/>
        <w:rPr>
          <w:rFonts w:ascii="Calibri" w:eastAsia="Times New Roman" w:hAnsi="Calibri" w:cs="Times New Roman"/>
          <w:sz w:val="24"/>
          <w:szCs w:val="24"/>
        </w:rPr>
      </w:pPr>
    </w:p>
    <w:p w14:paraId="7C9930CB" w14:textId="77777777" w:rsidR="00EA674C" w:rsidRPr="00EA674C" w:rsidRDefault="00EA674C" w:rsidP="00EA674C">
      <w:pPr>
        <w:numPr>
          <w:ilvl w:val="0"/>
          <w:numId w:val="2"/>
        </w:numPr>
        <w:spacing w:after="0" w:line="240" w:lineRule="auto"/>
        <w:ind w:left="360"/>
        <w:jc w:val="both"/>
        <w:rPr>
          <w:rFonts w:ascii="Calibri" w:eastAsia="Times New Roman" w:hAnsi="Calibri" w:cs="Times New Roman"/>
          <w:b/>
          <w:sz w:val="24"/>
          <w:szCs w:val="24"/>
        </w:rPr>
      </w:pPr>
      <w:r w:rsidRPr="00EA674C">
        <w:rPr>
          <w:rFonts w:ascii="Calibri" w:eastAsia="Times New Roman" w:hAnsi="Calibri" w:cs="Times New Roman"/>
          <w:b/>
          <w:sz w:val="24"/>
          <w:szCs w:val="24"/>
        </w:rPr>
        <w:t>Profile (geographic, population)</w:t>
      </w:r>
    </w:p>
    <w:p w14:paraId="1BF1CDA4" w14:textId="77777777" w:rsidR="00EA674C" w:rsidRPr="00EA674C" w:rsidRDefault="00EA674C" w:rsidP="00EA674C">
      <w:pPr>
        <w:spacing w:after="0" w:line="240" w:lineRule="auto"/>
        <w:rPr>
          <w:rFonts w:ascii="Calibri" w:eastAsia="Times New Roman" w:hAnsi="Calibri" w:cs="Times New Roman"/>
          <w:b/>
          <w:sz w:val="24"/>
          <w:szCs w:val="24"/>
        </w:rPr>
      </w:pPr>
    </w:p>
    <w:p w14:paraId="266AC3A7" w14:textId="77777777" w:rsidR="00EA674C" w:rsidRPr="00EA674C" w:rsidRDefault="00EA674C" w:rsidP="00EA674C">
      <w:pPr>
        <w:spacing w:after="0" w:line="240" w:lineRule="auto"/>
        <w:rPr>
          <w:rFonts w:ascii="Calibri" w:eastAsia="Times New Roman" w:hAnsi="Calibri" w:cs="Times New Roman"/>
          <w:b/>
          <w:sz w:val="24"/>
          <w:szCs w:val="24"/>
        </w:rPr>
      </w:pPr>
    </w:p>
    <w:p w14:paraId="68E0A48C" w14:textId="77777777" w:rsidR="00EA674C" w:rsidRPr="00EA674C" w:rsidRDefault="00EA674C" w:rsidP="00EA674C">
      <w:pPr>
        <w:spacing w:after="0" w:line="240" w:lineRule="auto"/>
        <w:ind w:left="360"/>
        <w:rPr>
          <w:rFonts w:ascii="Calibri" w:eastAsia="Times New Roman" w:hAnsi="Calibri" w:cs="Times New Roman"/>
          <w:sz w:val="24"/>
          <w:szCs w:val="24"/>
        </w:rPr>
      </w:pPr>
    </w:p>
    <w:p w14:paraId="0D15889F" w14:textId="77777777" w:rsidR="00EA674C" w:rsidRPr="00EA674C" w:rsidRDefault="00EA674C" w:rsidP="00EA674C">
      <w:pPr>
        <w:numPr>
          <w:ilvl w:val="0"/>
          <w:numId w:val="2"/>
        </w:numPr>
        <w:spacing w:after="0" w:line="240" w:lineRule="auto"/>
        <w:ind w:left="360"/>
        <w:jc w:val="both"/>
        <w:rPr>
          <w:rFonts w:ascii="Calibri" w:eastAsia="Times New Roman" w:hAnsi="Calibri" w:cs="Times New Roman"/>
          <w:b/>
          <w:sz w:val="24"/>
          <w:szCs w:val="24"/>
        </w:rPr>
      </w:pPr>
      <w:r w:rsidRPr="00EA674C">
        <w:rPr>
          <w:rFonts w:ascii="Calibri" w:eastAsia="Times New Roman" w:hAnsi="Calibri" w:cs="Times New Roman"/>
          <w:b/>
          <w:sz w:val="24"/>
          <w:szCs w:val="24"/>
        </w:rPr>
        <w:t>Population served (in context with regional geography)</w:t>
      </w:r>
    </w:p>
    <w:p w14:paraId="0E26F59C" w14:textId="77777777" w:rsidR="00EA674C" w:rsidRPr="00EA674C" w:rsidRDefault="00EA674C" w:rsidP="00EA674C">
      <w:pPr>
        <w:spacing w:after="0" w:line="240" w:lineRule="auto"/>
        <w:rPr>
          <w:rFonts w:ascii="Calibri" w:eastAsia="Times New Roman" w:hAnsi="Calibri" w:cs="Times New Roman"/>
          <w:b/>
          <w:sz w:val="24"/>
          <w:szCs w:val="24"/>
        </w:rPr>
      </w:pPr>
    </w:p>
    <w:p w14:paraId="07A91DD8" w14:textId="77777777" w:rsidR="00EA674C" w:rsidRPr="00EA674C" w:rsidRDefault="00EA674C" w:rsidP="00EA674C">
      <w:pPr>
        <w:spacing w:after="0" w:line="240" w:lineRule="auto"/>
        <w:rPr>
          <w:rFonts w:ascii="Calibri" w:eastAsia="Times New Roman" w:hAnsi="Calibri" w:cs="Times New Roman"/>
          <w:b/>
          <w:sz w:val="24"/>
          <w:szCs w:val="24"/>
        </w:rPr>
      </w:pPr>
    </w:p>
    <w:p w14:paraId="7DEA9579" w14:textId="77777777" w:rsidR="00EA674C" w:rsidRPr="00EA674C" w:rsidRDefault="00EA674C" w:rsidP="00EA674C">
      <w:pPr>
        <w:spacing w:after="0" w:line="240" w:lineRule="auto"/>
        <w:ind w:left="360"/>
        <w:rPr>
          <w:rFonts w:ascii="Calibri" w:eastAsia="Times New Roman" w:hAnsi="Calibri" w:cs="Times New Roman"/>
          <w:sz w:val="24"/>
          <w:szCs w:val="24"/>
        </w:rPr>
      </w:pPr>
    </w:p>
    <w:p w14:paraId="2B753107" w14:textId="77777777" w:rsidR="00EA674C" w:rsidRPr="00EA674C" w:rsidRDefault="00EA674C" w:rsidP="00EA674C">
      <w:pPr>
        <w:numPr>
          <w:ilvl w:val="0"/>
          <w:numId w:val="2"/>
        </w:numPr>
        <w:spacing w:after="0" w:line="240" w:lineRule="auto"/>
        <w:ind w:left="360"/>
        <w:jc w:val="both"/>
        <w:rPr>
          <w:rFonts w:ascii="Calibri" w:eastAsia="Times New Roman" w:hAnsi="Calibri" w:cs="Times New Roman"/>
          <w:b/>
          <w:sz w:val="24"/>
          <w:szCs w:val="24"/>
        </w:rPr>
      </w:pPr>
      <w:r w:rsidRPr="00EA674C">
        <w:rPr>
          <w:rFonts w:ascii="Calibri" w:eastAsia="Times New Roman" w:hAnsi="Calibri" w:cs="Times New Roman"/>
          <w:b/>
          <w:sz w:val="24"/>
          <w:szCs w:val="24"/>
        </w:rPr>
        <w:t>Service area (include map, with any routes utilized)</w:t>
      </w:r>
    </w:p>
    <w:p w14:paraId="49E6ACF0" w14:textId="77777777" w:rsidR="00EA674C" w:rsidRPr="00EA674C" w:rsidRDefault="00EA674C" w:rsidP="00EA674C">
      <w:pPr>
        <w:spacing w:after="0" w:line="240" w:lineRule="auto"/>
        <w:rPr>
          <w:rFonts w:ascii="Calibri" w:eastAsia="Times New Roman" w:hAnsi="Calibri" w:cs="Times New Roman"/>
          <w:b/>
          <w:sz w:val="24"/>
          <w:szCs w:val="24"/>
        </w:rPr>
      </w:pPr>
    </w:p>
    <w:p w14:paraId="31855366" w14:textId="77777777" w:rsidR="00EA674C" w:rsidRPr="00EA674C" w:rsidRDefault="00EA674C" w:rsidP="00EA674C">
      <w:pPr>
        <w:spacing w:after="0" w:line="240" w:lineRule="auto"/>
        <w:rPr>
          <w:rFonts w:ascii="Calibri" w:eastAsia="Times New Roman" w:hAnsi="Calibri" w:cs="Times New Roman"/>
          <w:b/>
          <w:sz w:val="24"/>
          <w:szCs w:val="24"/>
        </w:rPr>
      </w:pPr>
    </w:p>
    <w:p w14:paraId="62DD2C38" w14:textId="77777777" w:rsidR="00EA674C" w:rsidRPr="00EA674C" w:rsidRDefault="00EA674C" w:rsidP="00EA674C">
      <w:pPr>
        <w:spacing w:after="0" w:line="240" w:lineRule="auto"/>
        <w:ind w:left="360"/>
        <w:rPr>
          <w:rFonts w:ascii="Calibri" w:eastAsia="Times New Roman" w:hAnsi="Calibri" w:cs="Times New Roman"/>
          <w:sz w:val="24"/>
          <w:szCs w:val="24"/>
        </w:rPr>
      </w:pPr>
    </w:p>
    <w:p w14:paraId="59F65B13" w14:textId="77777777" w:rsidR="00EA674C" w:rsidRPr="00EA674C" w:rsidRDefault="00EA674C" w:rsidP="00EA674C">
      <w:pPr>
        <w:numPr>
          <w:ilvl w:val="0"/>
          <w:numId w:val="2"/>
        </w:numPr>
        <w:spacing w:after="0" w:line="240" w:lineRule="auto"/>
        <w:ind w:left="360"/>
        <w:jc w:val="both"/>
        <w:rPr>
          <w:rFonts w:ascii="Calibri" w:eastAsia="Times New Roman" w:hAnsi="Calibri" w:cs="Times New Roman"/>
          <w:b/>
          <w:sz w:val="24"/>
          <w:szCs w:val="24"/>
        </w:rPr>
      </w:pPr>
      <w:r w:rsidRPr="00EA674C">
        <w:rPr>
          <w:rFonts w:ascii="Calibri" w:eastAsia="Times New Roman" w:hAnsi="Calibri" w:cs="Times New Roman"/>
          <w:b/>
          <w:sz w:val="24"/>
          <w:szCs w:val="24"/>
        </w:rPr>
        <w:t>Governing body (make-up, including minority representation)</w:t>
      </w:r>
    </w:p>
    <w:p w14:paraId="5B10D5F8" w14:textId="77777777" w:rsidR="00EA674C" w:rsidRPr="00EA674C" w:rsidRDefault="00EA674C" w:rsidP="00EA674C">
      <w:pPr>
        <w:spacing w:after="0" w:line="240" w:lineRule="auto"/>
        <w:rPr>
          <w:rFonts w:ascii="Calibri" w:eastAsia="Times New Roman" w:hAnsi="Calibri" w:cs="Times New Roman"/>
          <w:sz w:val="24"/>
          <w:szCs w:val="24"/>
        </w:rPr>
      </w:pPr>
    </w:p>
    <w:p w14:paraId="2FED84C7" w14:textId="77777777" w:rsidR="00EA674C" w:rsidRPr="00EA674C" w:rsidRDefault="00EA674C" w:rsidP="00EA674C">
      <w:pPr>
        <w:jc w:val="both"/>
        <w:rPr>
          <w:rFonts w:ascii="Calibri" w:eastAsia="Calibri" w:hAnsi="Calibri" w:cs="Times New Roman"/>
          <w:sz w:val="24"/>
          <w:szCs w:val="24"/>
        </w:rPr>
      </w:pPr>
      <w:r w:rsidRPr="00EA674C">
        <w:rPr>
          <w:rFonts w:ascii="Calibri" w:eastAsia="Calibri" w:hAnsi="Calibri" w:cs="Times New Roman"/>
          <w:sz w:val="24"/>
          <w:szCs w:val="24"/>
        </w:rPr>
        <w:br w:type="page"/>
      </w:r>
    </w:p>
    <w:p w14:paraId="460B9F88"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b/>
          <w:sz w:val="24"/>
          <w:szCs w:val="24"/>
        </w:rPr>
        <w:lastRenderedPageBreak/>
        <w:t>C.  Notice to the Public</w:t>
      </w:r>
    </w:p>
    <w:p w14:paraId="46F40B0F"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1B591272"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43256AA4"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noProof/>
          <w:sz w:val="24"/>
          <w:szCs w:val="24"/>
        </w:rPr>
        <mc:AlternateContent>
          <mc:Choice Requires="wps">
            <w:drawing>
              <wp:anchor distT="0" distB="0" distL="114300" distR="114300" simplePos="0" relativeHeight="251660288" behindDoc="0" locked="0" layoutInCell="1" allowOverlap="1" wp14:anchorId="2D6E8E0E" wp14:editId="054C79CB">
                <wp:simplePos x="0" y="0"/>
                <wp:positionH relativeFrom="column">
                  <wp:posOffset>114300</wp:posOffset>
                </wp:positionH>
                <wp:positionV relativeFrom="paragraph">
                  <wp:posOffset>89535</wp:posOffset>
                </wp:positionV>
                <wp:extent cx="5619750" cy="5829300"/>
                <wp:effectExtent l="0" t="0" r="19050" b="19050"/>
                <wp:wrapNone/>
                <wp:docPr id="4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5829300"/>
                        </a:xfrm>
                        <a:prstGeom prst="rect">
                          <a:avLst/>
                        </a:prstGeom>
                        <a:noFill/>
                        <a:ln w="12700" cap="flat" cmpd="sng" algn="ctr">
                          <a:solidFill>
                            <a:srgbClr val="5B9BD5">
                              <a:shade val="50000"/>
                            </a:srgbClr>
                          </a:solidFill>
                          <a:prstDash val="solid"/>
                          <a:miter lim="800000"/>
                        </a:ln>
                        <a:effectLst/>
                      </wps:spPr>
                      <wps:txbx>
                        <w:txbxContent>
                          <w:p w14:paraId="2B18F64B" w14:textId="77777777" w:rsidR="00EA674C" w:rsidRDefault="00EA674C" w:rsidP="00EA6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6E8E0E" id="Rectangle 3" o:spid="_x0000_s1028" style="position:absolute;left:0;text-align:left;margin-left:9pt;margin-top:7.05pt;width:442.5pt;height:4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" filled="f" strokecolor="#41719c" strokeweight="1pt">
                <v:path arrowok="t"/>
                <v:textbox>
                  <w:txbxContent>
                    <w:p w14:paraId="2B18F64B" w14:textId="77777777" w:rsidR="00EA674C" w:rsidRDefault="00EA674C" w:rsidP="00EA674C">
                      <w:pPr>
                        <w:jc w:val="center"/>
                      </w:pPr>
                    </w:p>
                  </w:txbxContent>
                </v:textbox>
              </v:rect>
            </w:pict>
          </mc:Fallback>
        </mc:AlternateContent>
      </w:r>
    </w:p>
    <w:p w14:paraId="0D78FD82"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75A2153A" w14:textId="77777777" w:rsidR="00EA674C" w:rsidRPr="00EA674C" w:rsidRDefault="00EA674C" w:rsidP="00EA674C">
      <w:pPr>
        <w:spacing w:after="0" w:line="240" w:lineRule="auto"/>
        <w:ind w:left="720" w:right="720"/>
        <w:jc w:val="center"/>
        <w:rPr>
          <w:rFonts w:ascii="Calibri" w:eastAsia="Times New Roman" w:hAnsi="Calibri" w:cs="Times New Roman"/>
          <w:sz w:val="28"/>
          <w:szCs w:val="24"/>
        </w:rPr>
      </w:pPr>
      <w:r w:rsidRPr="00EA674C">
        <w:rPr>
          <w:rFonts w:ascii="Calibri" w:eastAsia="Times New Roman" w:hAnsi="Calibri" w:cs="Times New Roman"/>
          <w:b/>
          <w:sz w:val="28"/>
          <w:szCs w:val="24"/>
        </w:rPr>
        <w:t>Notifying the Public of Rights under Title VI</w:t>
      </w:r>
    </w:p>
    <w:p w14:paraId="66154A54" w14:textId="77777777" w:rsidR="00EA674C" w:rsidRPr="00EA674C" w:rsidRDefault="00EA674C" w:rsidP="00EA674C">
      <w:pPr>
        <w:spacing w:after="0" w:line="240" w:lineRule="auto"/>
        <w:ind w:left="720" w:right="720"/>
        <w:rPr>
          <w:rFonts w:ascii="Calibri" w:eastAsia="Times New Roman" w:hAnsi="Calibri" w:cs="Times New Roman"/>
          <w:sz w:val="24"/>
          <w:szCs w:val="24"/>
        </w:rPr>
      </w:pPr>
    </w:p>
    <w:p w14:paraId="59D166E2" w14:textId="77777777" w:rsidR="00EA674C" w:rsidRPr="00EA674C" w:rsidRDefault="00EA674C" w:rsidP="00EA674C">
      <w:pPr>
        <w:spacing w:after="0" w:line="240" w:lineRule="auto"/>
        <w:ind w:left="720" w:right="720"/>
        <w:rPr>
          <w:rFonts w:ascii="Calibri" w:eastAsia="Times New Roman" w:hAnsi="Calibri" w:cs="Times New Roman"/>
          <w:sz w:val="24"/>
          <w:szCs w:val="24"/>
        </w:rPr>
      </w:pPr>
      <w:r w:rsidRPr="00EA674C">
        <w:rPr>
          <w:rFonts w:ascii="Calibri" w:eastAsia="Times New Roman" w:hAnsi="Calibri" w:cs="Times New Roman"/>
          <w:sz w:val="24"/>
          <w:szCs w:val="24"/>
        </w:rPr>
        <w:t>_________________ posts Title VI notices on our agency’s website, in public areas of our agency, in our board room, and on our buses and/or paratransit vehicles.</w:t>
      </w:r>
    </w:p>
    <w:p w14:paraId="5164DB4B" w14:textId="77777777" w:rsidR="00EA674C" w:rsidRPr="00EA674C" w:rsidRDefault="00EA674C" w:rsidP="00EA674C">
      <w:pPr>
        <w:spacing w:after="0" w:line="240" w:lineRule="auto"/>
        <w:ind w:left="720" w:right="720"/>
        <w:rPr>
          <w:rFonts w:ascii="Calibri" w:eastAsia="Times New Roman" w:hAnsi="Calibri" w:cs="Times New Roman"/>
          <w:sz w:val="24"/>
          <w:szCs w:val="24"/>
        </w:rPr>
      </w:pPr>
    </w:p>
    <w:p w14:paraId="253DBB5E" w14:textId="77777777" w:rsidR="00EA674C" w:rsidRPr="00EA674C" w:rsidRDefault="00EA674C" w:rsidP="00EA674C">
      <w:pPr>
        <w:spacing w:after="0" w:line="240" w:lineRule="auto"/>
        <w:ind w:left="720" w:right="720"/>
        <w:rPr>
          <w:rFonts w:ascii="Calibri" w:eastAsia="Times New Roman" w:hAnsi="Calibri" w:cs="Times New Roman"/>
          <w:sz w:val="24"/>
          <w:szCs w:val="24"/>
        </w:rPr>
      </w:pPr>
      <w:r w:rsidRPr="00EA674C">
        <w:rPr>
          <w:rFonts w:ascii="Calibri" w:eastAsia="Times New Roman" w:hAnsi="Calibri" w:cs="Times New Roman"/>
          <w:sz w:val="24"/>
          <w:szCs w:val="24"/>
        </w:rPr>
        <w:t>_________________ operates its programs and services without regard to race, color, or national origin, in accordance with Title VI of the Civil Rights Act of 1964.</w:t>
      </w:r>
    </w:p>
    <w:p w14:paraId="4C49C6EF" w14:textId="77777777" w:rsidR="00EA674C" w:rsidRPr="00EA674C" w:rsidRDefault="00EA674C" w:rsidP="00EA674C">
      <w:pPr>
        <w:spacing w:after="0" w:line="240" w:lineRule="auto"/>
        <w:ind w:left="720" w:right="720"/>
        <w:rPr>
          <w:rFonts w:ascii="Calibri" w:eastAsia="Times New Roman" w:hAnsi="Calibri" w:cs="Times New Roman"/>
          <w:sz w:val="24"/>
          <w:szCs w:val="24"/>
        </w:rPr>
      </w:pPr>
    </w:p>
    <w:p w14:paraId="4561AB18" w14:textId="77777777" w:rsidR="00EA674C" w:rsidRPr="00EA674C" w:rsidRDefault="00EA674C" w:rsidP="00EA674C">
      <w:pPr>
        <w:spacing w:after="0" w:line="240" w:lineRule="auto"/>
        <w:ind w:left="720" w:right="720"/>
        <w:rPr>
          <w:rFonts w:ascii="Calibri" w:eastAsia="Times New Roman" w:hAnsi="Calibri" w:cs="Times New Roman"/>
          <w:sz w:val="24"/>
          <w:szCs w:val="24"/>
        </w:rPr>
      </w:pPr>
      <w:r w:rsidRPr="00EA674C">
        <w:rPr>
          <w:rFonts w:ascii="Calibri" w:eastAsia="Times New Roman" w:hAnsi="Calibri" w:cs="Times New Roman"/>
          <w:sz w:val="24"/>
          <w:szCs w:val="24"/>
        </w:rPr>
        <w:t xml:space="preserve">If you believe you have been discriminated against </w:t>
      </w:r>
      <w:proofErr w:type="gramStart"/>
      <w:r w:rsidRPr="00EA674C">
        <w:rPr>
          <w:rFonts w:ascii="Calibri" w:eastAsia="Times New Roman" w:hAnsi="Calibri" w:cs="Times New Roman"/>
          <w:sz w:val="24"/>
          <w:szCs w:val="24"/>
        </w:rPr>
        <w:t>on the basis of</w:t>
      </w:r>
      <w:proofErr w:type="gramEnd"/>
      <w:r w:rsidRPr="00EA674C">
        <w:rPr>
          <w:rFonts w:ascii="Calibri" w:eastAsia="Times New Roman" w:hAnsi="Calibri" w:cs="Times New Roman"/>
          <w:sz w:val="24"/>
          <w:szCs w:val="24"/>
        </w:rPr>
        <w:t xml:space="preserve"> race, color, or national origin by _________________, you may file a Title VI complaint by completing, signing, and submitting the agency’s Title VI Complaint Form.</w:t>
      </w:r>
    </w:p>
    <w:p w14:paraId="4EEDA39D" w14:textId="77777777" w:rsidR="00EA674C" w:rsidRPr="00EA674C" w:rsidRDefault="00EA674C" w:rsidP="00EA674C">
      <w:pPr>
        <w:spacing w:after="0" w:line="240" w:lineRule="auto"/>
        <w:ind w:left="720" w:right="720"/>
        <w:rPr>
          <w:rFonts w:ascii="Calibri" w:eastAsia="Times New Roman" w:hAnsi="Calibri" w:cs="Times New Roman"/>
          <w:sz w:val="24"/>
          <w:szCs w:val="24"/>
        </w:rPr>
      </w:pPr>
    </w:p>
    <w:p w14:paraId="0DAAAD75" w14:textId="77777777" w:rsidR="00EA674C" w:rsidRPr="00EA674C" w:rsidRDefault="00EA674C" w:rsidP="00EA674C">
      <w:pPr>
        <w:spacing w:after="0" w:line="240" w:lineRule="auto"/>
        <w:ind w:left="720" w:right="720"/>
        <w:rPr>
          <w:rFonts w:ascii="Calibri" w:eastAsia="Times New Roman" w:hAnsi="Calibri" w:cs="Times New Roman"/>
          <w:b/>
          <w:sz w:val="24"/>
          <w:szCs w:val="24"/>
        </w:rPr>
      </w:pPr>
      <w:r w:rsidRPr="00EA674C">
        <w:rPr>
          <w:rFonts w:ascii="Calibri" w:eastAsia="Times New Roman" w:hAnsi="Calibri" w:cs="Times New Roman"/>
          <w:b/>
          <w:sz w:val="24"/>
          <w:szCs w:val="24"/>
        </w:rPr>
        <w:t>How to file a Title VI complaint with _________________:</w:t>
      </w:r>
    </w:p>
    <w:p w14:paraId="67CD18CD" w14:textId="77777777" w:rsidR="00EA674C" w:rsidRPr="00EA674C" w:rsidRDefault="00EA674C" w:rsidP="00EA674C">
      <w:pPr>
        <w:spacing w:after="0" w:line="240" w:lineRule="auto"/>
        <w:ind w:left="720" w:right="720"/>
        <w:rPr>
          <w:rFonts w:ascii="Calibri" w:eastAsia="Times New Roman" w:hAnsi="Calibri" w:cs="Times New Roman"/>
          <w:b/>
          <w:sz w:val="24"/>
          <w:szCs w:val="24"/>
        </w:rPr>
      </w:pPr>
    </w:p>
    <w:p w14:paraId="423D4C43" w14:textId="77777777" w:rsidR="00EA674C" w:rsidRPr="00EA674C" w:rsidRDefault="00EA674C" w:rsidP="00EA674C">
      <w:pPr>
        <w:numPr>
          <w:ilvl w:val="0"/>
          <w:numId w:val="3"/>
        </w:numPr>
        <w:spacing w:after="0" w:line="240" w:lineRule="auto"/>
        <w:ind w:right="720"/>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 [options … how to obtain Complaint Form]</w:t>
      </w:r>
    </w:p>
    <w:p w14:paraId="44A36D5F" w14:textId="77777777" w:rsidR="00EA674C" w:rsidRPr="00EA674C" w:rsidRDefault="00EA674C" w:rsidP="00EA674C">
      <w:pPr>
        <w:spacing w:after="0" w:line="240" w:lineRule="auto"/>
        <w:ind w:left="720" w:right="720"/>
        <w:rPr>
          <w:rFonts w:ascii="Calibri" w:eastAsia="Times New Roman" w:hAnsi="Calibri" w:cs="Times New Roman"/>
          <w:sz w:val="24"/>
          <w:szCs w:val="24"/>
        </w:rPr>
      </w:pPr>
    </w:p>
    <w:p w14:paraId="4CA7B6D8" w14:textId="77777777" w:rsidR="00EA674C" w:rsidRPr="00EA674C" w:rsidRDefault="00EA674C" w:rsidP="00EA674C">
      <w:pPr>
        <w:numPr>
          <w:ilvl w:val="0"/>
          <w:numId w:val="3"/>
        </w:numPr>
        <w:spacing w:after="0" w:line="240" w:lineRule="auto"/>
        <w:ind w:right="720"/>
        <w:jc w:val="both"/>
        <w:rPr>
          <w:rFonts w:ascii="Calibri" w:eastAsia="Times New Roman" w:hAnsi="Calibri" w:cs="Times New Roman"/>
          <w:sz w:val="24"/>
          <w:szCs w:val="24"/>
        </w:rPr>
      </w:pPr>
      <w:r w:rsidRPr="00EA674C">
        <w:rPr>
          <w:rFonts w:ascii="Calibri" w:eastAsia="Times New Roman" w:hAnsi="Calibri" w:cs="Times New Roman"/>
          <w:sz w:val="24"/>
          <w:szCs w:val="24"/>
        </w:rPr>
        <w:t>In addition to the complaint process at _________________, complaints may be filed directly with the Federal Transit Administration, Office of Civil Rights, Region __, __________________________________.</w:t>
      </w:r>
    </w:p>
    <w:p w14:paraId="591E546F" w14:textId="77777777" w:rsidR="00EA674C" w:rsidRPr="00EA674C" w:rsidRDefault="00EA674C" w:rsidP="00EA674C">
      <w:pPr>
        <w:spacing w:after="0" w:line="240" w:lineRule="auto"/>
        <w:ind w:right="720"/>
        <w:rPr>
          <w:rFonts w:ascii="Calibri" w:eastAsia="Times New Roman" w:hAnsi="Calibri" w:cs="Times New Roman"/>
          <w:sz w:val="24"/>
          <w:szCs w:val="24"/>
        </w:rPr>
      </w:pPr>
    </w:p>
    <w:p w14:paraId="7B9A099A" w14:textId="77777777" w:rsidR="00EA674C" w:rsidRPr="00EA674C" w:rsidRDefault="00EA674C" w:rsidP="00EA674C">
      <w:pPr>
        <w:numPr>
          <w:ilvl w:val="0"/>
          <w:numId w:val="3"/>
        </w:numPr>
        <w:spacing w:after="0" w:line="240" w:lineRule="auto"/>
        <w:ind w:right="720"/>
        <w:jc w:val="both"/>
        <w:rPr>
          <w:rFonts w:ascii="Calibri" w:eastAsia="Times New Roman" w:hAnsi="Calibri" w:cs="Times New Roman"/>
          <w:sz w:val="24"/>
          <w:szCs w:val="24"/>
        </w:rPr>
      </w:pPr>
      <w:r w:rsidRPr="00EA674C">
        <w:rPr>
          <w:rFonts w:ascii="Calibri" w:eastAsia="Times New Roman" w:hAnsi="Calibri" w:cs="Times New Roman"/>
          <w:sz w:val="24"/>
          <w:szCs w:val="24"/>
        </w:rPr>
        <w:t>Complaints must be filed within 180 days following the date of the alleged discriminatory occurrence and should contain as much detailed information about the alleged discrimination as possible.</w:t>
      </w:r>
    </w:p>
    <w:p w14:paraId="5F6F4CA2" w14:textId="77777777" w:rsidR="00EA674C" w:rsidRPr="00EA674C" w:rsidRDefault="00EA674C" w:rsidP="00EA674C">
      <w:pPr>
        <w:spacing w:after="0" w:line="240" w:lineRule="auto"/>
        <w:ind w:left="720" w:right="720"/>
        <w:rPr>
          <w:rFonts w:ascii="Calibri" w:eastAsia="Times New Roman" w:hAnsi="Calibri" w:cs="Times New Roman"/>
          <w:sz w:val="24"/>
          <w:szCs w:val="24"/>
        </w:rPr>
      </w:pPr>
    </w:p>
    <w:p w14:paraId="4BDBCE13" w14:textId="77777777" w:rsidR="00EA674C" w:rsidRPr="00EA674C" w:rsidRDefault="00EA674C" w:rsidP="00EA674C">
      <w:pPr>
        <w:numPr>
          <w:ilvl w:val="0"/>
          <w:numId w:val="3"/>
        </w:numPr>
        <w:spacing w:after="0" w:line="240" w:lineRule="auto"/>
        <w:ind w:right="720"/>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 The form must be signed and </w:t>
      </w:r>
      <w:proofErr w:type="gramStart"/>
      <w:r w:rsidRPr="00EA674C">
        <w:rPr>
          <w:rFonts w:ascii="Calibri" w:eastAsia="Times New Roman" w:hAnsi="Calibri" w:cs="Times New Roman"/>
          <w:sz w:val="24"/>
          <w:szCs w:val="24"/>
        </w:rPr>
        <w:t>dated, and</w:t>
      </w:r>
      <w:proofErr w:type="gramEnd"/>
      <w:r w:rsidRPr="00EA674C">
        <w:rPr>
          <w:rFonts w:ascii="Calibri" w:eastAsia="Times New Roman" w:hAnsi="Calibri" w:cs="Times New Roman"/>
          <w:sz w:val="24"/>
          <w:szCs w:val="24"/>
        </w:rPr>
        <w:t xml:space="preserve"> include your contact information.</w:t>
      </w:r>
    </w:p>
    <w:p w14:paraId="4A7D85F8" w14:textId="77777777" w:rsidR="00EA674C" w:rsidRPr="00EA674C" w:rsidRDefault="00EA674C" w:rsidP="00EA674C">
      <w:pPr>
        <w:spacing w:after="0" w:line="240" w:lineRule="auto"/>
        <w:ind w:right="720"/>
        <w:rPr>
          <w:rFonts w:ascii="Calibri" w:eastAsia="Times New Roman" w:hAnsi="Calibri" w:cs="Times New Roman"/>
          <w:sz w:val="24"/>
          <w:szCs w:val="24"/>
        </w:rPr>
      </w:pPr>
    </w:p>
    <w:p w14:paraId="4C89577B" w14:textId="77777777" w:rsidR="00EA674C" w:rsidRPr="00EA674C" w:rsidRDefault="00EA674C" w:rsidP="00EA674C">
      <w:pPr>
        <w:spacing w:after="0" w:line="240" w:lineRule="auto"/>
        <w:ind w:left="720" w:right="720"/>
        <w:rPr>
          <w:rFonts w:ascii="Calibri" w:eastAsia="Times New Roman" w:hAnsi="Calibri" w:cs="Times New Roman"/>
          <w:sz w:val="24"/>
          <w:szCs w:val="24"/>
        </w:rPr>
      </w:pPr>
      <w:r w:rsidRPr="00EA674C">
        <w:rPr>
          <w:rFonts w:ascii="Calibri" w:eastAsia="Times New Roman" w:hAnsi="Calibri" w:cs="Times New Roman"/>
          <w:sz w:val="24"/>
          <w:szCs w:val="24"/>
        </w:rPr>
        <w:t>If information is needed in another language, contact [</w:t>
      </w:r>
      <w:r w:rsidRPr="00EA674C">
        <w:rPr>
          <w:rFonts w:ascii="Calibri" w:eastAsia="Times New Roman" w:hAnsi="Calibri" w:cs="Times New Roman"/>
          <w:sz w:val="24"/>
          <w:szCs w:val="24"/>
          <w:u w:val="single"/>
        </w:rPr>
        <w:t>phone number</w:t>
      </w:r>
      <w:r w:rsidRPr="00EA674C">
        <w:rPr>
          <w:rFonts w:ascii="Calibri" w:eastAsia="Times New Roman" w:hAnsi="Calibri" w:cs="Times New Roman"/>
          <w:sz w:val="24"/>
          <w:szCs w:val="24"/>
        </w:rPr>
        <w:t>].</w:t>
      </w:r>
    </w:p>
    <w:p w14:paraId="4BEDE219" w14:textId="77777777" w:rsidR="00EA674C" w:rsidRPr="00EA674C" w:rsidRDefault="00EA674C" w:rsidP="00EA674C">
      <w:pPr>
        <w:spacing w:after="0" w:line="240" w:lineRule="auto"/>
        <w:ind w:left="720" w:right="720"/>
        <w:rPr>
          <w:rFonts w:ascii="Calibri" w:eastAsia="Times New Roman" w:hAnsi="Calibri" w:cs="Times New Roman"/>
          <w:sz w:val="24"/>
          <w:szCs w:val="24"/>
        </w:rPr>
      </w:pPr>
    </w:p>
    <w:p w14:paraId="0007BFD0" w14:textId="77777777" w:rsidR="00EA674C" w:rsidRPr="00EA674C" w:rsidRDefault="00EA674C" w:rsidP="00EA674C">
      <w:pPr>
        <w:spacing w:after="0" w:line="240" w:lineRule="auto"/>
        <w:rPr>
          <w:rFonts w:ascii="Calibri" w:eastAsia="Times New Roman" w:hAnsi="Calibri" w:cs="Times New Roman"/>
          <w:sz w:val="24"/>
          <w:szCs w:val="24"/>
        </w:rPr>
      </w:pPr>
    </w:p>
    <w:p w14:paraId="4456432A" w14:textId="77777777" w:rsidR="00EA674C" w:rsidRPr="00EA674C" w:rsidRDefault="00EA674C" w:rsidP="00EA674C">
      <w:pPr>
        <w:jc w:val="both"/>
        <w:rPr>
          <w:rFonts w:ascii="Calibri" w:eastAsia="Calibri" w:hAnsi="Calibri" w:cs="Times New Roman"/>
          <w:sz w:val="24"/>
          <w:szCs w:val="24"/>
        </w:rPr>
      </w:pPr>
      <w:r w:rsidRPr="00EA674C">
        <w:rPr>
          <w:rFonts w:ascii="Calibri" w:eastAsia="Calibri" w:hAnsi="Calibri" w:cs="Times New Roman"/>
          <w:sz w:val="24"/>
          <w:szCs w:val="24"/>
        </w:rPr>
        <w:br w:type="page"/>
      </w:r>
    </w:p>
    <w:p w14:paraId="3C5B695E"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b/>
          <w:noProof/>
          <w:sz w:val="24"/>
          <w:szCs w:val="24"/>
        </w:rPr>
        <w:lastRenderedPageBreak/>
        <mc:AlternateContent>
          <mc:Choice Requires="wps">
            <w:drawing>
              <wp:anchor distT="0" distB="0" distL="114300" distR="114300" simplePos="0" relativeHeight="251671552" behindDoc="0" locked="0" layoutInCell="1" allowOverlap="1" wp14:anchorId="61E917E4" wp14:editId="46467A0B">
                <wp:simplePos x="0" y="0"/>
                <wp:positionH relativeFrom="margin">
                  <wp:align>left</wp:align>
                </wp:positionH>
                <wp:positionV relativeFrom="paragraph">
                  <wp:posOffset>-790144</wp:posOffset>
                </wp:positionV>
                <wp:extent cx="1154430" cy="897255"/>
                <wp:effectExtent l="0" t="0" r="26670" b="1714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897255"/>
                        </a:xfrm>
                        <a:prstGeom prst="rect">
                          <a:avLst/>
                        </a:prstGeom>
                        <a:solidFill>
                          <a:sysClr val="window" lastClr="FFFFFF"/>
                        </a:solidFill>
                        <a:ln w="6350">
                          <a:solidFill>
                            <a:prstClr val="black"/>
                          </a:solidFill>
                        </a:ln>
                        <a:effectLst/>
                      </wps:spPr>
                      <wps:txbx>
                        <w:txbxContent>
                          <w:p w14:paraId="528334E8" w14:textId="77777777" w:rsidR="00EA674C" w:rsidRDefault="00EA674C" w:rsidP="00EA674C">
                            <w:pPr>
                              <w:spacing w:line="240" w:lineRule="auto"/>
                              <w:jc w:val="center"/>
                              <w:rPr>
                                <w:b/>
                              </w:rPr>
                            </w:pPr>
                            <w:r>
                              <w:t xml:space="preserve">See sample   </w:t>
                            </w:r>
                            <w:r w:rsidRPr="00151788">
                              <w:rPr>
                                <w:b/>
                              </w:rPr>
                              <w:t>Title VI</w:t>
                            </w:r>
                            <w:r>
                              <w:t xml:space="preserve"> </w:t>
                            </w:r>
                            <w:r w:rsidRPr="005121ED">
                              <w:rPr>
                                <w:b/>
                              </w:rPr>
                              <w:t>Complaint Form</w:t>
                            </w:r>
                            <w:r>
                              <w:rPr>
                                <w:b/>
                              </w:rPr>
                              <w:t xml:space="preserve"> </w:t>
                            </w:r>
                          </w:p>
                          <w:p w14:paraId="0E91941B" w14:textId="77777777" w:rsidR="00EA674C" w:rsidRPr="00CB64CA" w:rsidRDefault="00EA674C" w:rsidP="00EA674C">
                            <w:pPr>
                              <w:spacing w:line="240" w:lineRule="auto"/>
                              <w:jc w:val="center"/>
                              <w:rPr>
                                <w:b/>
                                <w:i/>
                              </w:rPr>
                            </w:pPr>
                            <w:r w:rsidRPr="00CB64CA">
                              <w:rPr>
                                <w:b/>
                                <w:i/>
                              </w:rPr>
                              <w:t>ATTACHMENT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917E4" id="Text Box 2" o:spid="_x0000_s1029" type="#_x0000_t202" style="position:absolute;left:0;text-align:left;margin-left:0;margin-top:-62.2pt;width:90.9pt;height:70.6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" fillcolor="window" strokeweight=".5pt">
                <v:path arrowok="t"/>
                <v:textbox>
                  <w:txbxContent>
                    <w:p w14:paraId="528334E8" w14:textId="77777777" w:rsidR="00EA674C" w:rsidRDefault="00EA674C" w:rsidP="00EA674C">
                      <w:pPr>
                        <w:spacing w:line="240" w:lineRule="auto"/>
                        <w:jc w:val="center"/>
                        <w:rPr>
                          <w:b/>
                        </w:rPr>
                      </w:pPr>
                      <w:r>
                        <w:t xml:space="preserve">See sample   </w:t>
                      </w:r>
                      <w:r w:rsidRPr="00151788">
                        <w:rPr>
                          <w:b/>
                        </w:rPr>
                        <w:t>Title VI</w:t>
                      </w:r>
                      <w:r>
                        <w:t xml:space="preserve"> </w:t>
                      </w:r>
                      <w:r w:rsidRPr="005121ED">
                        <w:rPr>
                          <w:b/>
                        </w:rPr>
                        <w:t>Complaint Form</w:t>
                      </w:r>
                      <w:r>
                        <w:rPr>
                          <w:b/>
                        </w:rPr>
                        <w:t xml:space="preserve"> </w:t>
                      </w:r>
                    </w:p>
                    <w:p w14:paraId="0E91941B" w14:textId="77777777" w:rsidR="00EA674C" w:rsidRPr="00CB64CA" w:rsidRDefault="00EA674C" w:rsidP="00EA674C">
                      <w:pPr>
                        <w:spacing w:line="240" w:lineRule="auto"/>
                        <w:jc w:val="center"/>
                        <w:rPr>
                          <w:b/>
                          <w:i/>
                        </w:rPr>
                      </w:pPr>
                      <w:r w:rsidRPr="00CB64CA">
                        <w:rPr>
                          <w:b/>
                          <w:i/>
                        </w:rPr>
                        <w:t>ATTACHMENT 2</w:t>
                      </w:r>
                    </w:p>
                  </w:txbxContent>
                </v:textbox>
                <w10:wrap anchorx="margin"/>
              </v:shape>
            </w:pict>
          </mc:Fallback>
        </mc:AlternateContent>
      </w:r>
      <w:r w:rsidRPr="00EA674C">
        <w:rPr>
          <w:rFonts w:ascii="Calibri" w:eastAsia="Times New Roman" w:hAnsi="Calibri" w:cs="Times New Roman"/>
          <w:b/>
          <w:sz w:val="24"/>
          <w:szCs w:val="24"/>
        </w:rPr>
        <w:t>D.  Procedure for Filing a Title VI Complaint</w:t>
      </w:r>
    </w:p>
    <w:p w14:paraId="19E60ABA" w14:textId="77777777" w:rsidR="00EA674C" w:rsidRPr="00EA674C" w:rsidRDefault="00EA674C" w:rsidP="00EA674C">
      <w:pPr>
        <w:spacing w:after="0" w:line="240" w:lineRule="auto"/>
        <w:rPr>
          <w:rFonts w:ascii="Calibri" w:eastAsia="Times New Roman" w:hAnsi="Calibri" w:cs="Times New Roman"/>
          <w:sz w:val="24"/>
          <w:szCs w:val="24"/>
        </w:rPr>
      </w:pPr>
    </w:p>
    <w:p w14:paraId="2936314D"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b/>
          <w:sz w:val="24"/>
          <w:szCs w:val="24"/>
        </w:rPr>
        <w:t>Filing a Title VI Complaint</w:t>
      </w:r>
    </w:p>
    <w:p w14:paraId="1F0E2580" w14:textId="77777777" w:rsidR="00EA674C" w:rsidRPr="00EA674C" w:rsidRDefault="00EA674C" w:rsidP="00EA674C">
      <w:pPr>
        <w:spacing w:after="0" w:line="240" w:lineRule="auto"/>
        <w:rPr>
          <w:rFonts w:ascii="Calibri" w:eastAsia="Times New Roman" w:hAnsi="Calibri" w:cs="Times New Roman"/>
          <w:sz w:val="24"/>
          <w:szCs w:val="24"/>
        </w:rPr>
      </w:pPr>
    </w:p>
    <w:p w14:paraId="7CC160C2"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The complaint procedures apply to the beneficiaries of _________________’s programs, activities, and services.</w:t>
      </w:r>
    </w:p>
    <w:p w14:paraId="21A9FAB3" w14:textId="77777777" w:rsidR="00EA674C" w:rsidRPr="00EA674C" w:rsidRDefault="00EA674C" w:rsidP="00EA674C">
      <w:pPr>
        <w:spacing w:after="0" w:line="240" w:lineRule="auto"/>
        <w:rPr>
          <w:rFonts w:ascii="Calibri" w:eastAsia="Times New Roman" w:hAnsi="Calibri" w:cs="Times New Roman"/>
          <w:sz w:val="24"/>
          <w:szCs w:val="24"/>
          <w:u w:val="single"/>
        </w:rPr>
      </w:pPr>
    </w:p>
    <w:p w14:paraId="11036133"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t>RIGHT TO FILE A COMPLAINT</w:t>
      </w:r>
      <w:r w:rsidRPr="00EA674C">
        <w:rPr>
          <w:rFonts w:ascii="Calibri" w:eastAsia="Times New Roman" w:hAnsi="Calibri" w:cs="Times New Roman"/>
          <w:sz w:val="24"/>
          <w:szCs w:val="24"/>
        </w:rPr>
        <w:t xml:space="preserve">: Any person who believes they have been discriminated against on the basis of race, color, or national origin by _________________ may file a Title VI </w:t>
      </w:r>
      <w:proofErr w:type="gramStart"/>
      <w:r w:rsidRPr="00EA674C">
        <w:rPr>
          <w:rFonts w:ascii="Calibri" w:eastAsia="Times New Roman" w:hAnsi="Calibri" w:cs="Times New Roman"/>
          <w:sz w:val="24"/>
          <w:szCs w:val="24"/>
        </w:rPr>
        <w:t>com-plaint</w:t>
      </w:r>
      <w:proofErr w:type="gramEnd"/>
      <w:r w:rsidRPr="00EA674C">
        <w:rPr>
          <w:rFonts w:ascii="Calibri" w:eastAsia="Times New Roman" w:hAnsi="Calibri" w:cs="Times New Roman"/>
          <w:sz w:val="24"/>
          <w:szCs w:val="24"/>
        </w:rPr>
        <w:t xml:space="preserve"> by completing and submitting the agency’s </w:t>
      </w:r>
      <w:r w:rsidRPr="00EA674C">
        <w:rPr>
          <w:rFonts w:ascii="Calibri" w:eastAsia="Times New Roman" w:hAnsi="Calibri" w:cs="Times New Roman"/>
          <w:b/>
          <w:sz w:val="24"/>
          <w:szCs w:val="24"/>
        </w:rPr>
        <w:t>Title VI Complaint Form</w:t>
      </w:r>
      <w:r w:rsidRPr="00EA674C">
        <w:rPr>
          <w:rFonts w:ascii="Calibri" w:eastAsia="Times New Roman" w:hAnsi="Calibri" w:cs="Times New Roman"/>
          <w:sz w:val="24"/>
          <w:szCs w:val="24"/>
        </w:rPr>
        <w:t>. Title VI complaints must be received in writing within 180 days of the alleged discriminatory complaint.</w:t>
      </w:r>
    </w:p>
    <w:p w14:paraId="49B48F88" w14:textId="77777777" w:rsidR="00EA674C" w:rsidRPr="00EA674C" w:rsidRDefault="00EA674C" w:rsidP="00EA674C">
      <w:pPr>
        <w:spacing w:after="0" w:line="240" w:lineRule="auto"/>
        <w:rPr>
          <w:rFonts w:ascii="Calibri" w:eastAsia="Times New Roman" w:hAnsi="Calibri" w:cs="Times New Roman"/>
          <w:sz w:val="24"/>
          <w:szCs w:val="24"/>
        </w:rPr>
      </w:pPr>
    </w:p>
    <w:p w14:paraId="2EF3427A"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t>HOW TO FILE A COMPLAINT</w:t>
      </w:r>
      <w:r w:rsidRPr="00EA674C">
        <w:rPr>
          <w:rFonts w:ascii="Calibri" w:eastAsia="Times New Roman" w:hAnsi="Calibri" w:cs="Times New Roman"/>
          <w:sz w:val="24"/>
          <w:szCs w:val="24"/>
        </w:rPr>
        <w:t xml:space="preserve">: Information on how to file a Title VI complaint is posted on our agency’s website, and in public areas of our agency. </w:t>
      </w:r>
    </w:p>
    <w:p w14:paraId="454A15A4" w14:textId="77777777" w:rsidR="00EA674C" w:rsidRPr="00EA674C" w:rsidRDefault="00EA674C" w:rsidP="00EA674C">
      <w:pPr>
        <w:spacing w:after="0" w:line="240" w:lineRule="auto"/>
        <w:rPr>
          <w:rFonts w:ascii="Calibri" w:eastAsia="Times New Roman" w:hAnsi="Calibri" w:cs="Times New Roman"/>
          <w:sz w:val="24"/>
          <w:szCs w:val="24"/>
        </w:rPr>
      </w:pPr>
    </w:p>
    <w:p w14:paraId="462D0DD1"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You may download the _________________ Title VI Complaint Form at [web address</w:t>
      </w:r>
      <w:proofErr w:type="gramStart"/>
      <w:r w:rsidRPr="00EA674C">
        <w:rPr>
          <w:rFonts w:ascii="Calibri" w:eastAsia="Times New Roman" w:hAnsi="Calibri" w:cs="Times New Roman"/>
          <w:sz w:val="24"/>
          <w:szCs w:val="24"/>
        </w:rPr>
        <w:t>], or</w:t>
      </w:r>
      <w:proofErr w:type="gramEnd"/>
      <w:r w:rsidRPr="00EA674C">
        <w:rPr>
          <w:rFonts w:ascii="Calibri" w:eastAsia="Times New Roman" w:hAnsi="Calibri" w:cs="Times New Roman"/>
          <w:sz w:val="24"/>
          <w:szCs w:val="24"/>
        </w:rPr>
        <w:t xml:space="preserve"> request a copy by writing to [agency’s full address.] Information on how to file a Title VI complaint may also be obtained by calling _________________ at [</w:t>
      </w:r>
      <w:r w:rsidRPr="00EA674C">
        <w:rPr>
          <w:rFonts w:ascii="Calibri" w:eastAsia="Times New Roman" w:hAnsi="Calibri" w:cs="Times New Roman"/>
          <w:sz w:val="24"/>
          <w:szCs w:val="24"/>
          <w:u w:val="single"/>
        </w:rPr>
        <w:t>phone number</w:t>
      </w:r>
      <w:r w:rsidRPr="00EA674C">
        <w:rPr>
          <w:rFonts w:ascii="Calibri" w:eastAsia="Times New Roman" w:hAnsi="Calibri" w:cs="Times New Roman"/>
          <w:sz w:val="24"/>
          <w:szCs w:val="24"/>
        </w:rPr>
        <w:t>].</w:t>
      </w:r>
    </w:p>
    <w:p w14:paraId="4977F194" w14:textId="77777777" w:rsidR="00EA674C" w:rsidRPr="00EA674C" w:rsidRDefault="00EA674C" w:rsidP="00EA674C">
      <w:pPr>
        <w:spacing w:after="0" w:line="240" w:lineRule="auto"/>
        <w:rPr>
          <w:rFonts w:ascii="Calibri" w:eastAsia="Times New Roman" w:hAnsi="Calibri" w:cs="Times New Roman"/>
          <w:sz w:val="24"/>
          <w:szCs w:val="24"/>
        </w:rPr>
      </w:pPr>
    </w:p>
    <w:p w14:paraId="197B8EC3"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You may file a signed, dated complaint no more than 180 days from the date of the alleged incident. The complaint should include:</w:t>
      </w:r>
    </w:p>
    <w:p w14:paraId="34209A12" w14:textId="77777777" w:rsidR="00EA674C" w:rsidRPr="00EA674C" w:rsidRDefault="00EA674C" w:rsidP="00EA674C">
      <w:pPr>
        <w:spacing w:after="0" w:line="240" w:lineRule="auto"/>
        <w:rPr>
          <w:rFonts w:ascii="Calibri" w:eastAsia="Times New Roman" w:hAnsi="Calibri" w:cs="Times New Roman"/>
          <w:sz w:val="24"/>
          <w:szCs w:val="24"/>
        </w:rPr>
      </w:pPr>
    </w:p>
    <w:p w14:paraId="61C36619"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 Your name, </w:t>
      </w:r>
      <w:proofErr w:type="gramStart"/>
      <w:r w:rsidRPr="00EA674C">
        <w:rPr>
          <w:rFonts w:ascii="Calibri" w:eastAsia="Times New Roman" w:hAnsi="Calibri" w:cs="Times New Roman"/>
          <w:sz w:val="24"/>
          <w:szCs w:val="24"/>
        </w:rPr>
        <w:t>address</w:t>
      </w:r>
      <w:proofErr w:type="gramEnd"/>
      <w:r w:rsidRPr="00EA674C">
        <w:rPr>
          <w:rFonts w:ascii="Calibri" w:eastAsia="Times New Roman" w:hAnsi="Calibri" w:cs="Times New Roman"/>
          <w:sz w:val="24"/>
          <w:szCs w:val="24"/>
        </w:rPr>
        <w:t xml:space="preserve"> and telephone number.</w:t>
      </w:r>
    </w:p>
    <w:p w14:paraId="2030CAD0"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 Specific, detailed information (how, </w:t>
      </w:r>
      <w:proofErr w:type="gramStart"/>
      <w:r w:rsidRPr="00EA674C">
        <w:rPr>
          <w:rFonts w:ascii="Calibri" w:eastAsia="Times New Roman" w:hAnsi="Calibri" w:cs="Times New Roman"/>
          <w:sz w:val="24"/>
          <w:szCs w:val="24"/>
        </w:rPr>
        <w:t>why</w:t>
      </w:r>
      <w:proofErr w:type="gramEnd"/>
      <w:r w:rsidRPr="00EA674C">
        <w:rPr>
          <w:rFonts w:ascii="Calibri" w:eastAsia="Times New Roman" w:hAnsi="Calibri" w:cs="Times New Roman"/>
          <w:sz w:val="24"/>
          <w:szCs w:val="24"/>
        </w:rPr>
        <w:t xml:space="preserve"> and when) about the alleged act of discrimination.</w:t>
      </w:r>
    </w:p>
    <w:p w14:paraId="0AE15F76"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Any other relevant information, including the names of any persons, if known, the agency should contact for clarity of the allegations.</w:t>
      </w:r>
    </w:p>
    <w:p w14:paraId="0317F9CD"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 </w:t>
      </w:r>
    </w:p>
    <w:p w14:paraId="49D6EF56"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Please submit your complaint form to [agency contact and full address].</w:t>
      </w:r>
    </w:p>
    <w:p w14:paraId="55A8831F" w14:textId="77777777" w:rsidR="00EA674C" w:rsidRPr="00EA674C" w:rsidRDefault="00EA674C" w:rsidP="00EA674C">
      <w:pPr>
        <w:spacing w:after="0" w:line="240" w:lineRule="auto"/>
        <w:rPr>
          <w:rFonts w:ascii="Calibri" w:eastAsia="Times New Roman" w:hAnsi="Calibri" w:cs="Times New Roman"/>
          <w:sz w:val="24"/>
          <w:szCs w:val="24"/>
        </w:rPr>
      </w:pPr>
    </w:p>
    <w:p w14:paraId="3CBB14AD"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t>COMPLAINT ACCEPTANCE</w:t>
      </w:r>
      <w:r w:rsidRPr="00EA674C">
        <w:rPr>
          <w:rFonts w:ascii="Calibri" w:eastAsia="Times New Roman" w:hAnsi="Calibri" w:cs="Times New Roman"/>
          <w:sz w:val="24"/>
          <w:szCs w:val="24"/>
        </w:rPr>
        <w:t>: _________________ will process complaints that are complete.</w:t>
      </w:r>
    </w:p>
    <w:p w14:paraId="70151792"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Once a completed Title VI Complaint Form is received, _________________ will review it to determine if _________________ has jurisdiction. The complainant will receive an acknowledgement letter informing them </w:t>
      </w:r>
      <w:proofErr w:type="gramStart"/>
      <w:r w:rsidRPr="00EA674C">
        <w:rPr>
          <w:rFonts w:ascii="Calibri" w:eastAsia="Times New Roman" w:hAnsi="Calibri" w:cs="Times New Roman"/>
          <w:sz w:val="24"/>
          <w:szCs w:val="24"/>
        </w:rPr>
        <w:t>whether or not</w:t>
      </w:r>
      <w:proofErr w:type="gramEnd"/>
      <w:r w:rsidRPr="00EA674C">
        <w:rPr>
          <w:rFonts w:ascii="Calibri" w:eastAsia="Times New Roman" w:hAnsi="Calibri" w:cs="Times New Roman"/>
          <w:sz w:val="24"/>
          <w:szCs w:val="24"/>
        </w:rPr>
        <w:t xml:space="preserve"> the complaint will be investigated by _________________.</w:t>
      </w:r>
    </w:p>
    <w:p w14:paraId="74363D5D"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5FDD0667"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t>INVESTIGATIONS</w:t>
      </w:r>
      <w:r w:rsidRPr="00EA674C">
        <w:rPr>
          <w:rFonts w:ascii="Calibri" w:eastAsia="Times New Roman" w:hAnsi="Calibri" w:cs="Times New Roman"/>
          <w:sz w:val="24"/>
          <w:szCs w:val="24"/>
        </w:rPr>
        <w:t>: _________________ will generally complete an investigation within 90 days from receipt of a completed complaint form. If more information is needed to resolve the case, _________________ may contact the complainant. Unless a longer period is specified by _________________, the complainant will have ten (10) days from the date of the letter to send requested information to the _________________ investigator assigned to the case.</w:t>
      </w:r>
    </w:p>
    <w:p w14:paraId="3D4B93BB"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176F3F82"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If the requested information is not received within that timeframe the case will be closed. Also, a case can be administratively closed if the complainant no longer wishes to pursue the case.</w:t>
      </w:r>
    </w:p>
    <w:p w14:paraId="21E41826"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467F2CF1"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lastRenderedPageBreak/>
        <w:t>LETTERS OF CLOSURE OR FINDING</w:t>
      </w:r>
      <w:r w:rsidRPr="00EA674C">
        <w:rPr>
          <w:rFonts w:ascii="Calibri" w:eastAsia="Times New Roman" w:hAnsi="Calibri" w:cs="Times New Roman"/>
          <w:sz w:val="24"/>
          <w:szCs w:val="24"/>
        </w:rPr>
        <w:t xml:space="preserve">: After the Title VI investigator reviews the complaint, the Title VI investigator will issue one of two letters to the complainant: a closure letter or letter of finding (LOF). </w:t>
      </w:r>
    </w:p>
    <w:p w14:paraId="17EBE9CD"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5075258E"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 A closure letter summarizes the allegations and states that there was not a Title VI violation and that the case will be closed. </w:t>
      </w:r>
    </w:p>
    <w:p w14:paraId="392E8863"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49330299"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 A Letter of Finding (LOF) summarizes the allegations and provides an explanation of the corrective action taken. </w:t>
      </w:r>
    </w:p>
    <w:p w14:paraId="44F7901B"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6860448E"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If the complainant disagrees with _________________’s determination, the complainant may request reconsideration by submitting the request in writing to the Title VI investigator within seven (7) days after the date of the letter of closure or letter of finding, stating with specificity the basis for the reconsideration. _________________ will notify the complainant of the decision either to accept or reject the request for reconsideration within ten (10) days. In cases where reconsideration is granted, _________________ will issue a determination letter to the complainant upon completion of the reconsideration review.</w:t>
      </w:r>
    </w:p>
    <w:p w14:paraId="5032F93D"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4E908A73"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A person may also file a complaint directly with the Federal Transit Administration, at the FTA Office of Civil Rights, 1200 New Jersey Avenue SE, Washington, DC 20590.</w:t>
      </w:r>
    </w:p>
    <w:p w14:paraId="1A1C5032"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4B3D4FA7"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If information is needed in another language, contact _________________ at [agency’s full address], or at [phone number].</w:t>
      </w:r>
    </w:p>
    <w:p w14:paraId="0A258A12"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5D2E8431" w14:textId="77777777" w:rsidR="00EA674C" w:rsidRPr="00EA674C" w:rsidRDefault="00EA674C" w:rsidP="00EA674C">
      <w:pPr>
        <w:jc w:val="both"/>
        <w:rPr>
          <w:rFonts w:ascii="Calibri" w:eastAsia="Calibri" w:hAnsi="Calibri" w:cs="Times New Roman"/>
          <w:sz w:val="24"/>
          <w:szCs w:val="24"/>
        </w:rPr>
      </w:pPr>
      <w:r w:rsidRPr="00EA674C">
        <w:rPr>
          <w:rFonts w:ascii="Calibri" w:eastAsia="Calibri" w:hAnsi="Calibri" w:cs="Times New Roman"/>
          <w:sz w:val="24"/>
          <w:szCs w:val="24"/>
        </w:rPr>
        <w:br w:type="page"/>
      </w:r>
    </w:p>
    <w:p w14:paraId="5C9239B8"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b/>
          <w:sz w:val="24"/>
          <w:szCs w:val="24"/>
        </w:rPr>
        <w:lastRenderedPageBreak/>
        <w:t>E. Monitoring Title VI Complaints, Investigations, Lawsuits</w:t>
      </w:r>
    </w:p>
    <w:p w14:paraId="70BD3397"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25710957"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Documenting Title VI Complaints/Investigations</w:t>
      </w:r>
    </w:p>
    <w:p w14:paraId="7C800E37" w14:textId="77777777" w:rsidR="00EA674C" w:rsidRPr="00EA674C" w:rsidRDefault="00EA674C" w:rsidP="00EA674C">
      <w:pPr>
        <w:spacing w:after="0" w:line="240" w:lineRule="auto"/>
        <w:rPr>
          <w:rFonts w:ascii="Calibri" w:eastAsia="Times New Roman" w:hAnsi="Calibri" w:cs="Times New Roman"/>
          <w:sz w:val="24"/>
          <w:szCs w:val="24"/>
        </w:rPr>
      </w:pPr>
    </w:p>
    <w:p w14:paraId="57AE5C59"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All Title VI complaints will be entered and tracked in _________________’s complaint log. Active investigations will be monitored for timely response on the part of all parties. The agency’s Title VI Coordinator shall maintain the log.</w:t>
      </w:r>
    </w:p>
    <w:p w14:paraId="5719B2A6" w14:textId="77777777" w:rsidR="00EA674C" w:rsidRPr="00EA674C" w:rsidRDefault="00EA674C" w:rsidP="00EA674C">
      <w:pPr>
        <w:spacing w:after="0" w:line="240" w:lineRule="auto"/>
        <w:rPr>
          <w:rFonts w:ascii="Calibri" w:eastAsia="Times New Roman" w:hAnsi="Calibri" w:cs="Times New Roman"/>
          <w:sz w:val="24"/>
          <w:szCs w:val="24"/>
        </w:rPr>
      </w:pPr>
    </w:p>
    <w:p w14:paraId="0FE76EDD" w14:textId="77777777" w:rsidR="00EA674C" w:rsidRPr="00EA674C" w:rsidRDefault="00EA674C" w:rsidP="00EA674C">
      <w:pPr>
        <w:tabs>
          <w:tab w:val="left" w:pos="6390"/>
        </w:tabs>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Agency Title VI Complaint Log</w:t>
      </w:r>
    </w:p>
    <w:p w14:paraId="3C94BE9F" w14:textId="77777777" w:rsidR="00EA674C" w:rsidRPr="00EA674C" w:rsidRDefault="00EA674C" w:rsidP="00EA674C">
      <w:pPr>
        <w:tabs>
          <w:tab w:val="left" w:pos="6390"/>
        </w:tabs>
        <w:spacing w:after="0" w:line="240" w:lineRule="auto"/>
        <w:jc w:val="center"/>
        <w:rPr>
          <w:rFonts w:ascii="Calibri" w:eastAsia="Times New Roman" w:hAnsi="Calibri" w:cs="Times New Roman"/>
          <w:sz w:val="24"/>
          <w:szCs w:val="24"/>
        </w:rPr>
      </w:pPr>
    </w:p>
    <w:tbl>
      <w:tblPr>
        <w:tblStyle w:val="TableGrid"/>
        <w:tblW w:w="0" w:type="auto"/>
        <w:tblLayout w:type="fixed"/>
        <w:tblLook w:val="04A0" w:firstRow="1" w:lastRow="0" w:firstColumn="1" w:lastColumn="0" w:noHBand="0" w:noVBand="1"/>
      </w:tblPr>
      <w:tblGrid>
        <w:gridCol w:w="1188"/>
        <w:gridCol w:w="1440"/>
        <w:gridCol w:w="1170"/>
        <w:gridCol w:w="1170"/>
        <w:gridCol w:w="1170"/>
        <w:gridCol w:w="900"/>
        <w:gridCol w:w="900"/>
        <w:gridCol w:w="990"/>
        <w:gridCol w:w="1080"/>
      </w:tblGrid>
      <w:tr w:rsidR="00EA674C" w:rsidRPr="00EA674C" w14:paraId="0230C7FB" w14:textId="77777777" w:rsidTr="0001562B">
        <w:tc>
          <w:tcPr>
            <w:tcW w:w="1188" w:type="dxa"/>
            <w:vAlign w:val="bottom"/>
          </w:tcPr>
          <w:p w14:paraId="3161A54A"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Date complaint filed</w:t>
            </w:r>
          </w:p>
        </w:tc>
        <w:tc>
          <w:tcPr>
            <w:tcW w:w="1440" w:type="dxa"/>
            <w:vAlign w:val="bottom"/>
          </w:tcPr>
          <w:p w14:paraId="0A0EE552"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Complainant</w:t>
            </w:r>
          </w:p>
        </w:tc>
        <w:tc>
          <w:tcPr>
            <w:tcW w:w="1170" w:type="dxa"/>
          </w:tcPr>
          <w:p w14:paraId="788041AB"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Basis of complaint R-C-NO</w:t>
            </w:r>
          </w:p>
        </w:tc>
        <w:tc>
          <w:tcPr>
            <w:tcW w:w="1170" w:type="dxa"/>
            <w:vAlign w:val="bottom"/>
          </w:tcPr>
          <w:p w14:paraId="6B6436E1"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Summary of allegation</w:t>
            </w:r>
          </w:p>
        </w:tc>
        <w:tc>
          <w:tcPr>
            <w:tcW w:w="1170" w:type="dxa"/>
            <w:vAlign w:val="bottom"/>
          </w:tcPr>
          <w:p w14:paraId="7E9A3605"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Pending status of complaint</w:t>
            </w:r>
          </w:p>
        </w:tc>
        <w:tc>
          <w:tcPr>
            <w:tcW w:w="900" w:type="dxa"/>
            <w:vAlign w:val="bottom"/>
          </w:tcPr>
          <w:p w14:paraId="7D174763"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Actions taken</w:t>
            </w:r>
          </w:p>
        </w:tc>
        <w:tc>
          <w:tcPr>
            <w:tcW w:w="900" w:type="dxa"/>
            <w:vAlign w:val="bottom"/>
          </w:tcPr>
          <w:p w14:paraId="011A9EA0"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Closure Letter (CL)</w:t>
            </w:r>
          </w:p>
        </w:tc>
        <w:tc>
          <w:tcPr>
            <w:tcW w:w="990" w:type="dxa"/>
            <w:vAlign w:val="bottom"/>
          </w:tcPr>
          <w:p w14:paraId="754404C3"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Letter of Finding (LOF)</w:t>
            </w:r>
          </w:p>
        </w:tc>
        <w:tc>
          <w:tcPr>
            <w:tcW w:w="1080" w:type="dxa"/>
            <w:vAlign w:val="bottom"/>
          </w:tcPr>
          <w:p w14:paraId="4D77A639" w14:textId="77777777" w:rsidR="00EA674C" w:rsidRPr="00EA674C" w:rsidRDefault="00EA674C" w:rsidP="00EA674C">
            <w:pPr>
              <w:tabs>
                <w:tab w:val="left" w:pos="6390"/>
              </w:tabs>
              <w:jc w:val="center"/>
              <w:rPr>
                <w:rFonts w:ascii="Calibri" w:eastAsia="Times New Roman" w:hAnsi="Calibri" w:cs="Times New Roman"/>
                <w:szCs w:val="24"/>
              </w:rPr>
            </w:pPr>
            <w:r w:rsidRPr="00EA674C">
              <w:rPr>
                <w:rFonts w:ascii="Calibri" w:eastAsia="Times New Roman" w:hAnsi="Calibri" w:cs="Times New Roman"/>
                <w:szCs w:val="24"/>
              </w:rPr>
              <w:t>Date of CL or LOF</w:t>
            </w:r>
          </w:p>
        </w:tc>
      </w:tr>
      <w:tr w:rsidR="00EA674C" w:rsidRPr="00EA674C" w14:paraId="29AF4BCA" w14:textId="77777777" w:rsidTr="0001562B">
        <w:tc>
          <w:tcPr>
            <w:tcW w:w="1188" w:type="dxa"/>
          </w:tcPr>
          <w:p w14:paraId="2474918C" w14:textId="77777777" w:rsidR="00EA674C" w:rsidRPr="00EA674C" w:rsidRDefault="00EA674C" w:rsidP="00EA674C">
            <w:pPr>
              <w:tabs>
                <w:tab w:val="left" w:pos="6390"/>
              </w:tabs>
              <w:rPr>
                <w:rFonts w:ascii="Calibri" w:eastAsia="Times New Roman" w:hAnsi="Calibri" w:cs="Times New Roman"/>
                <w:sz w:val="24"/>
                <w:szCs w:val="24"/>
              </w:rPr>
            </w:pPr>
          </w:p>
          <w:p w14:paraId="27006588" w14:textId="77777777" w:rsidR="00EA674C" w:rsidRPr="00EA674C" w:rsidRDefault="00EA674C" w:rsidP="00EA674C">
            <w:pPr>
              <w:tabs>
                <w:tab w:val="left" w:pos="6390"/>
              </w:tabs>
              <w:rPr>
                <w:rFonts w:ascii="Calibri" w:eastAsia="Times New Roman" w:hAnsi="Calibri" w:cs="Times New Roman"/>
                <w:sz w:val="24"/>
                <w:szCs w:val="24"/>
              </w:rPr>
            </w:pPr>
          </w:p>
          <w:p w14:paraId="5543C954" w14:textId="77777777" w:rsidR="00EA674C" w:rsidRPr="00EA674C" w:rsidRDefault="00EA674C" w:rsidP="00EA674C">
            <w:pPr>
              <w:tabs>
                <w:tab w:val="left" w:pos="6390"/>
              </w:tabs>
              <w:rPr>
                <w:rFonts w:ascii="Calibri" w:eastAsia="Times New Roman" w:hAnsi="Calibri" w:cs="Times New Roman"/>
                <w:sz w:val="24"/>
                <w:szCs w:val="24"/>
              </w:rPr>
            </w:pPr>
          </w:p>
        </w:tc>
        <w:tc>
          <w:tcPr>
            <w:tcW w:w="1440" w:type="dxa"/>
          </w:tcPr>
          <w:p w14:paraId="248F7AD4"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2F67CC4A"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3C151258"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0F6D7D2F"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766824ED"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145D826D" w14:textId="77777777" w:rsidR="00EA674C" w:rsidRPr="00EA674C" w:rsidRDefault="00EA674C" w:rsidP="00EA674C">
            <w:pPr>
              <w:tabs>
                <w:tab w:val="left" w:pos="6390"/>
              </w:tabs>
              <w:rPr>
                <w:rFonts w:ascii="Calibri" w:eastAsia="Times New Roman" w:hAnsi="Calibri" w:cs="Times New Roman"/>
                <w:sz w:val="24"/>
                <w:szCs w:val="24"/>
              </w:rPr>
            </w:pPr>
          </w:p>
        </w:tc>
        <w:tc>
          <w:tcPr>
            <w:tcW w:w="990" w:type="dxa"/>
          </w:tcPr>
          <w:p w14:paraId="6261397B" w14:textId="77777777" w:rsidR="00EA674C" w:rsidRPr="00EA674C" w:rsidRDefault="00EA674C" w:rsidP="00EA674C">
            <w:pPr>
              <w:tabs>
                <w:tab w:val="left" w:pos="6390"/>
              </w:tabs>
              <w:rPr>
                <w:rFonts w:ascii="Calibri" w:eastAsia="Times New Roman" w:hAnsi="Calibri" w:cs="Times New Roman"/>
                <w:sz w:val="24"/>
                <w:szCs w:val="24"/>
              </w:rPr>
            </w:pPr>
          </w:p>
        </w:tc>
        <w:tc>
          <w:tcPr>
            <w:tcW w:w="1080" w:type="dxa"/>
          </w:tcPr>
          <w:p w14:paraId="46E71221" w14:textId="77777777" w:rsidR="00EA674C" w:rsidRPr="00EA674C" w:rsidRDefault="00EA674C" w:rsidP="00EA674C">
            <w:pPr>
              <w:tabs>
                <w:tab w:val="left" w:pos="6390"/>
              </w:tabs>
              <w:rPr>
                <w:rFonts w:ascii="Calibri" w:eastAsia="Times New Roman" w:hAnsi="Calibri" w:cs="Times New Roman"/>
                <w:sz w:val="24"/>
                <w:szCs w:val="24"/>
              </w:rPr>
            </w:pPr>
          </w:p>
        </w:tc>
      </w:tr>
      <w:tr w:rsidR="00EA674C" w:rsidRPr="00EA674C" w14:paraId="73BC864D" w14:textId="77777777" w:rsidTr="0001562B">
        <w:tc>
          <w:tcPr>
            <w:tcW w:w="1188" w:type="dxa"/>
          </w:tcPr>
          <w:p w14:paraId="44FB4904" w14:textId="77777777" w:rsidR="00EA674C" w:rsidRPr="00EA674C" w:rsidRDefault="00EA674C" w:rsidP="00EA674C">
            <w:pPr>
              <w:tabs>
                <w:tab w:val="left" w:pos="6390"/>
              </w:tabs>
              <w:rPr>
                <w:rFonts w:ascii="Calibri" w:eastAsia="Times New Roman" w:hAnsi="Calibri" w:cs="Times New Roman"/>
                <w:sz w:val="24"/>
                <w:szCs w:val="24"/>
              </w:rPr>
            </w:pPr>
          </w:p>
          <w:p w14:paraId="772D06FA" w14:textId="77777777" w:rsidR="00EA674C" w:rsidRPr="00EA674C" w:rsidRDefault="00EA674C" w:rsidP="00EA674C">
            <w:pPr>
              <w:tabs>
                <w:tab w:val="left" w:pos="6390"/>
              </w:tabs>
              <w:rPr>
                <w:rFonts w:ascii="Calibri" w:eastAsia="Times New Roman" w:hAnsi="Calibri" w:cs="Times New Roman"/>
                <w:sz w:val="24"/>
                <w:szCs w:val="24"/>
              </w:rPr>
            </w:pPr>
          </w:p>
          <w:p w14:paraId="15718D93" w14:textId="77777777" w:rsidR="00EA674C" w:rsidRPr="00EA674C" w:rsidRDefault="00EA674C" w:rsidP="00EA674C">
            <w:pPr>
              <w:tabs>
                <w:tab w:val="left" w:pos="6390"/>
              </w:tabs>
              <w:rPr>
                <w:rFonts w:ascii="Calibri" w:eastAsia="Times New Roman" w:hAnsi="Calibri" w:cs="Times New Roman"/>
                <w:sz w:val="24"/>
                <w:szCs w:val="24"/>
              </w:rPr>
            </w:pPr>
          </w:p>
        </w:tc>
        <w:tc>
          <w:tcPr>
            <w:tcW w:w="1440" w:type="dxa"/>
          </w:tcPr>
          <w:p w14:paraId="4050F17B"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7C4CD48C"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2A82E909"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7B32C094"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6512E473"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20D30531" w14:textId="77777777" w:rsidR="00EA674C" w:rsidRPr="00EA674C" w:rsidRDefault="00EA674C" w:rsidP="00EA674C">
            <w:pPr>
              <w:tabs>
                <w:tab w:val="left" w:pos="6390"/>
              </w:tabs>
              <w:rPr>
                <w:rFonts w:ascii="Calibri" w:eastAsia="Times New Roman" w:hAnsi="Calibri" w:cs="Times New Roman"/>
                <w:sz w:val="24"/>
                <w:szCs w:val="24"/>
              </w:rPr>
            </w:pPr>
          </w:p>
        </w:tc>
        <w:tc>
          <w:tcPr>
            <w:tcW w:w="990" w:type="dxa"/>
          </w:tcPr>
          <w:p w14:paraId="5A7AF47A" w14:textId="77777777" w:rsidR="00EA674C" w:rsidRPr="00EA674C" w:rsidRDefault="00EA674C" w:rsidP="00EA674C">
            <w:pPr>
              <w:tabs>
                <w:tab w:val="left" w:pos="6390"/>
              </w:tabs>
              <w:rPr>
                <w:rFonts w:ascii="Calibri" w:eastAsia="Times New Roman" w:hAnsi="Calibri" w:cs="Times New Roman"/>
                <w:sz w:val="24"/>
                <w:szCs w:val="24"/>
              </w:rPr>
            </w:pPr>
          </w:p>
        </w:tc>
        <w:tc>
          <w:tcPr>
            <w:tcW w:w="1080" w:type="dxa"/>
          </w:tcPr>
          <w:p w14:paraId="3A01D7B1" w14:textId="77777777" w:rsidR="00EA674C" w:rsidRPr="00EA674C" w:rsidRDefault="00EA674C" w:rsidP="00EA674C">
            <w:pPr>
              <w:tabs>
                <w:tab w:val="left" w:pos="6390"/>
              </w:tabs>
              <w:rPr>
                <w:rFonts w:ascii="Calibri" w:eastAsia="Times New Roman" w:hAnsi="Calibri" w:cs="Times New Roman"/>
                <w:sz w:val="24"/>
                <w:szCs w:val="24"/>
              </w:rPr>
            </w:pPr>
          </w:p>
        </w:tc>
      </w:tr>
      <w:tr w:rsidR="00EA674C" w:rsidRPr="00EA674C" w14:paraId="4B1211E9" w14:textId="77777777" w:rsidTr="0001562B">
        <w:tc>
          <w:tcPr>
            <w:tcW w:w="1188" w:type="dxa"/>
          </w:tcPr>
          <w:p w14:paraId="2279327C" w14:textId="77777777" w:rsidR="00EA674C" w:rsidRPr="00EA674C" w:rsidRDefault="00EA674C" w:rsidP="00EA674C">
            <w:pPr>
              <w:tabs>
                <w:tab w:val="left" w:pos="6390"/>
              </w:tabs>
              <w:rPr>
                <w:rFonts w:ascii="Calibri" w:eastAsia="Times New Roman" w:hAnsi="Calibri" w:cs="Times New Roman"/>
                <w:sz w:val="24"/>
                <w:szCs w:val="24"/>
              </w:rPr>
            </w:pPr>
          </w:p>
          <w:p w14:paraId="1E9271ED" w14:textId="77777777" w:rsidR="00EA674C" w:rsidRPr="00EA674C" w:rsidRDefault="00EA674C" w:rsidP="00EA674C">
            <w:pPr>
              <w:tabs>
                <w:tab w:val="left" w:pos="6390"/>
              </w:tabs>
              <w:rPr>
                <w:rFonts w:ascii="Calibri" w:eastAsia="Times New Roman" w:hAnsi="Calibri" w:cs="Times New Roman"/>
                <w:sz w:val="24"/>
                <w:szCs w:val="24"/>
              </w:rPr>
            </w:pPr>
          </w:p>
          <w:p w14:paraId="73295162" w14:textId="77777777" w:rsidR="00EA674C" w:rsidRPr="00EA674C" w:rsidRDefault="00EA674C" w:rsidP="00EA674C">
            <w:pPr>
              <w:tabs>
                <w:tab w:val="left" w:pos="6390"/>
              </w:tabs>
              <w:rPr>
                <w:rFonts w:ascii="Calibri" w:eastAsia="Times New Roman" w:hAnsi="Calibri" w:cs="Times New Roman"/>
                <w:sz w:val="24"/>
                <w:szCs w:val="24"/>
              </w:rPr>
            </w:pPr>
          </w:p>
        </w:tc>
        <w:tc>
          <w:tcPr>
            <w:tcW w:w="1440" w:type="dxa"/>
          </w:tcPr>
          <w:p w14:paraId="132416F6"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6A91A6AB"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70B3DD03"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3F32B5B3"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17716660"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74713C40" w14:textId="77777777" w:rsidR="00EA674C" w:rsidRPr="00EA674C" w:rsidRDefault="00EA674C" w:rsidP="00EA674C">
            <w:pPr>
              <w:tabs>
                <w:tab w:val="left" w:pos="6390"/>
              </w:tabs>
              <w:rPr>
                <w:rFonts w:ascii="Calibri" w:eastAsia="Times New Roman" w:hAnsi="Calibri" w:cs="Times New Roman"/>
                <w:sz w:val="24"/>
                <w:szCs w:val="24"/>
              </w:rPr>
            </w:pPr>
          </w:p>
        </w:tc>
        <w:tc>
          <w:tcPr>
            <w:tcW w:w="990" w:type="dxa"/>
          </w:tcPr>
          <w:p w14:paraId="3721591D" w14:textId="77777777" w:rsidR="00EA674C" w:rsidRPr="00EA674C" w:rsidRDefault="00EA674C" w:rsidP="00EA674C">
            <w:pPr>
              <w:tabs>
                <w:tab w:val="left" w:pos="6390"/>
              </w:tabs>
              <w:rPr>
                <w:rFonts w:ascii="Calibri" w:eastAsia="Times New Roman" w:hAnsi="Calibri" w:cs="Times New Roman"/>
                <w:sz w:val="24"/>
                <w:szCs w:val="24"/>
              </w:rPr>
            </w:pPr>
          </w:p>
        </w:tc>
        <w:tc>
          <w:tcPr>
            <w:tcW w:w="1080" w:type="dxa"/>
          </w:tcPr>
          <w:p w14:paraId="15647CBD" w14:textId="77777777" w:rsidR="00EA674C" w:rsidRPr="00EA674C" w:rsidRDefault="00EA674C" w:rsidP="00EA674C">
            <w:pPr>
              <w:tabs>
                <w:tab w:val="left" w:pos="6390"/>
              </w:tabs>
              <w:rPr>
                <w:rFonts w:ascii="Calibri" w:eastAsia="Times New Roman" w:hAnsi="Calibri" w:cs="Times New Roman"/>
                <w:sz w:val="24"/>
                <w:szCs w:val="24"/>
              </w:rPr>
            </w:pPr>
          </w:p>
        </w:tc>
      </w:tr>
      <w:tr w:rsidR="00EA674C" w:rsidRPr="00EA674C" w14:paraId="62C2176D" w14:textId="77777777" w:rsidTr="0001562B">
        <w:tc>
          <w:tcPr>
            <w:tcW w:w="1188" w:type="dxa"/>
          </w:tcPr>
          <w:p w14:paraId="0F45FAC7" w14:textId="77777777" w:rsidR="00EA674C" w:rsidRPr="00EA674C" w:rsidRDefault="00EA674C" w:rsidP="00EA674C">
            <w:pPr>
              <w:tabs>
                <w:tab w:val="left" w:pos="6390"/>
              </w:tabs>
              <w:rPr>
                <w:rFonts w:ascii="Calibri" w:eastAsia="Times New Roman" w:hAnsi="Calibri" w:cs="Times New Roman"/>
                <w:sz w:val="24"/>
                <w:szCs w:val="24"/>
              </w:rPr>
            </w:pPr>
          </w:p>
          <w:p w14:paraId="0AB263B0" w14:textId="77777777" w:rsidR="00EA674C" w:rsidRPr="00EA674C" w:rsidRDefault="00EA674C" w:rsidP="00EA674C">
            <w:pPr>
              <w:tabs>
                <w:tab w:val="left" w:pos="6390"/>
              </w:tabs>
              <w:rPr>
                <w:rFonts w:ascii="Calibri" w:eastAsia="Times New Roman" w:hAnsi="Calibri" w:cs="Times New Roman"/>
                <w:sz w:val="24"/>
                <w:szCs w:val="24"/>
              </w:rPr>
            </w:pPr>
          </w:p>
          <w:p w14:paraId="78A6FDAC" w14:textId="77777777" w:rsidR="00EA674C" w:rsidRPr="00EA674C" w:rsidRDefault="00EA674C" w:rsidP="00EA674C">
            <w:pPr>
              <w:tabs>
                <w:tab w:val="left" w:pos="6390"/>
              </w:tabs>
              <w:rPr>
                <w:rFonts w:ascii="Calibri" w:eastAsia="Times New Roman" w:hAnsi="Calibri" w:cs="Times New Roman"/>
                <w:sz w:val="24"/>
                <w:szCs w:val="24"/>
              </w:rPr>
            </w:pPr>
          </w:p>
        </w:tc>
        <w:tc>
          <w:tcPr>
            <w:tcW w:w="1440" w:type="dxa"/>
          </w:tcPr>
          <w:p w14:paraId="395EAC2A"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7FFFAAAF"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0E43FD34"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615570A8"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25CFC2C9"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2E70661F" w14:textId="77777777" w:rsidR="00EA674C" w:rsidRPr="00EA674C" w:rsidRDefault="00EA674C" w:rsidP="00EA674C">
            <w:pPr>
              <w:tabs>
                <w:tab w:val="left" w:pos="6390"/>
              </w:tabs>
              <w:rPr>
                <w:rFonts w:ascii="Calibri" w:eastAsia="Times New Roman" w:hAnsi="Calibri" w:cs="Times New Roman"/>
                <w:sz w:val="24"/>
                <w:szCs w:val="24"/>
              </w:rPr>
            </w:pPr>
          </w:p>
        </w:tc>
        <w:tc>
          <w:tcPr>
            <w:tcW w:w="990" w:type="dxa"/>
          </w:tcPr>
          <w:p w14:paraId="290A8995" w14:textId="77777777" w:rsidR="00EA674C" w:rsidRPr="00EA674C" w:rsidRDefault="00EA674C" w:rsidP="00EA674C">
            <w:pPr>
              <w:tabs>
                <w:tab w:val="left" w:pos="6390"/>
              </w:tabs>
              <w:rPr>
                <w:rFonts w:ascii="Calibri" w:eastAsia="Times New Roman" w:hAnsi="Calibri" w:cs="Times New Roman"/>
                <w:sz w:val="24"/>
                <w:szCs w:val="24"/>
              </w:rPr>
            </w:pPr>
          </w:p>
        </w:tc>
        <w:tc>
          <w:tcPr>
            <w:tcW w:w="1080" w:type="dxa"/>
          </w:tcPr>
          <w:p w14:paraId="144CD633" w14:textId="77777777" w:rsidR="00EA674C" w:rsidRPr="00EA674C" w:rsidRDefault="00EA674C" w:rsidP="00EA674C">
            <w:pPr>
              <w:tabs>
                <w:tab w:val="left" w:pos="6390"/>
              </w:tabs>
              <w:rPr>
                <w:rFonts w:ascii="Calibri" w:eastAsia="Times New Roman" w:hAnsi="Calibri" w:cs="Times New Roman"/>
                <w:sz w:val="24"/>
                <w:szCs w:val="24"/>
              </w:rPr>
            </w:pPr>
          </w:p>
        </w:tc>
      </w:tr>
      <w:tr w:rsidR="00EA674C" w:rsidRPr="00EA674C" w14:paraId="17F2663F" w14:textId="77777777" w:rsidTr="0001562B">
        <w:tc>
          <w:tcPr>
            <w:tcW w:w="1188" w:type="dxa"/>
          </w:tcPr>
          <w:p w14:paraId="4B099394" w14:textId="77777777" w:rsidR="00EA674C" w:rsidRPr="00EA674C" w:rsidRDefault="00EA674C" w:rsidP="00EA674C">
            <w:pPr>
              <w:tabs>
                <w:tab w:val="left" w:pos="6390"/>
              </w:tabs>
              <w:rPr>
                <w:rFonts w:ascii="Calibri" w:eastAsia="Times New Roman" w:hAnsi="Calibri" w:cs="Times New Roman"/>
                <w:sz w:val="24"/>
                <w:szCs w:val="24"/>
              </w:rPr>
            </w:pPr>
          </w:p>
          <w:p w14:paraId="496F6C95" w14:textId="77777777" w:rsidR="00EA674C" w:rsidRPr="00EA674C" w:rsidRDefault="00EA674C" w:rsidP="00EA674C">
            <w:pPr>
              <w:tabs>
                <w:tab w:val="left" w:pos="6390"/>
              </w:tabs>
              <w:rPr>
                <w:rFonts w:ascii="Calibri" w:eastAsia="Times New Roman" w:hAnsi="Calibri" w:cs="Times New Roman"/>
                <w:sz w:val="24"/>
                <w:szCs w:val="24"/>
              </w:rPr>
            </w:pPr>
          </w:p>
          <w:p w14:paraId="52A56579" w14:textId="77777777" w:rsidR="00EA674C" w:rsidRPr="00EA674C" w:rsidRDefault="00EA674C" w:rsidP="00EA674C">
            <w:pPr>
              <w:tabs>
                <w:tab w:val="left" w:pos="6390"/>
              </w:tabs>
              <w:rPr>
                <w:rFonts w:ascii="Calibri" w:eastAsia="Times New Roman" w:hAnsi="Calibri" w:cs="Times New Roman"/>
                <w:sz w:val="24"/>
                <w:szCs w:val="24"/>
              </w:rPr>
            </w:pPr>
          </w:p>
        </w:tc>
        <w:tc>
          <w:tcPr>
            <w:tcW w:w="1440" w:type="dxa"/>
          </w:tcPr>
          <w:p w14:paraId="2E32A887"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68780727"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5FB74147"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14502008"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60E98136"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790ED832" w14:textId="77777777" w:rsidR="00EA674C" w:rsidRPr="00EA674C" w:rsidRDefault="00EA674C" w:rsidP="00EA674C">
            <w:pPr>
              <w:tabs>
                <w:tab w:val="left" w:pos="6390"/>
              </w:tabs>
              <w:rPr>
                <w:rFonts w:ascii="Calibri" w:eastAsia="Times New Roman" w:hAnsi="Calibri" w:cs="Times New Roman"/>
                <w:sz w:val="24"/>
                <w:szCs w:val="24"/>
              </w:rPr>
            </w:pPr>
          </w:p>
        </w:tc>
        <w:tc>
          <w:tcPr>
            <w:tcW w:w="990" w:type="dxa"/>
          </w:tcPr>
          <w:p w14:paraId="4988DF5D" w14:textId="77777777" w:rsidR="00EA674C" w:rsidRPr="00EA674C" w:rsidRDefault="00EA674C" w:rsidP="00EA674C">
            <w:pPr>
              <w:tabs>
                <w:tab w:val="left" w:pos="6390"/>
              </w:tabs>
              <w:rPr>
                <w:rFonts w:ascii="Calibri" w:eastAsia="Times New Roman" w:hAnsi="Calibri" w:cs="Times New Roman"/>
                <w:sz w:val="24"/>
                <w:szCs w:val="24"/>
              </w:rPr>
            </w:pPr>
          </w:p>
        </w:tc>
        <w:tc>
          <w:tcPr>
            <w:tcW w:w="1080" w:type="dxa"/>
          </w:tcPr>
          <w:p w14:paraId="22EDCD87" w14:textId="77777777" w:rsidR="00EA674C" w:rsidRPr="00EA674C" w:rsidRDefault="00EA674C" w:rsidP="00EA674C">
            <w:pPr>
              <w:tabs>
                <w:tab w:val="left" w:pos="6390"/>
              </w:tabs>
              <w:rPr>
                <w:rFonts w:ascii="Calibri" w:eastAsia="Times New Roman" w:hAnsi="Calibri" w:cs="Times New Roman"/>
                <w:sz w:val="24"/>
                <w:szCs w:val="24"/>
              </w:rPr>
            </w:pPr>
          </w:p>
        </w:tc>
      </w:tr>
      <w:tr w:rsidR="00EA674C" w:rsidRPr="00EA674C" w14:paraId="3ACAFD50" w14:textId="77777777" w:rsidTr="0001562B">
        <w:tc>
          <w:tcPr>
            <w:tcW w:w="1188" w:type="dxa"/>
          </w:tcPr>
          <w:p w14:paraId="49494D30" w14:textId="77777777" w:rsidR="00EA674C" w:rsidRPr="00EA674C" w:rsidRDefault="00EA674C" w:rsidP="00EA674C">
            <w:pPr>
              <w:tabs>
                <w:tab w:val="left" w:pos="6390"/>
              </w:tabs>
              <w:rPr>
                <w:rFonts w:ascii="Calibri" w:eastAsia="Times New Roman" w:hAnsi="Calibri" w:cs="Times New Roman"/>
                <w:sz w:val="24"/>
                <w:szCs w:val="24"/>
              </w:rPr>
            </w:pPr>
          </w:p>
          <w:p w14:paraId="1C22FD29" w14:textId="77777777" w:rsidR="00EA674C" w:rsidRPr="00EA674C" w:rsidRDefault="00EA674C" w:rsidP="00EA674C">
            <w:pPr>
              <w:tabs>
                <w:tab w:val="left" w:pos="6390"/>
              </w:tabs>
              <w:rPr>
                <w:rFonts w:ascii="Calibri" w:eastAsia="Times New Roman" w:hAnsi="Calibri" w:cs="Times New Roman"/>
                <w:sz w:val="24"/>
                <w:szCs w:val="24"/>
              </w:rPr>
            </w:pPr>
          </w:p>
          <w:p w14:paraId="0556D5C1" w14:textId="77777777" w:rsidR="00EA674C" w:rsidRPr="00EA674C" w:rsidRDefault="00EA674C" w:rsidP="00EA674C">
            <w:pPr>
              <w:tabs>
                <w:tab w:val="left" w:pos="6390"/>
              </w:tabs>
              <w:rPr>
                <w:rFonts w:ascii="Calibri" w:eastAsia="Times New Roman" w:hAnsi="Calibri" w:cs="Times New Roman"/>
                <w:sz w:val="24"/>
                <w:szCs w:val="24"/>
              </w:rPr>
            </w:pPr>
          </w:p>
        </w:tc>
        <w:tc>
          <w:tcPr>
            <w:tcW w:w="1440" w:type="dxa"/>
          </w:tcPr>
          <w:p w14:paraId="6F530801"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5F6705B9"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0E5371B0"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323D1A7F"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6D2E3E65"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221C94BD" w14:textId="77777777" w:rsidR="00EA674C" w:rsidRPr="00EA674C" w:rsidRDefault="00EA674C" w:rsidP="00EA674C">
            <w:pPr>
              <w:tabs>
                <w:tab w:val="left" w:pos="6390"/>
              </w:tabs>
              <w:rPr>
                <w:rFonts w:ascii="Calibri" w:eastAsia="Times New Roman" w:hAnsi="Calibri" w:cs="Times New Roman"/>
                <w:sz w:val="24"/>
                <w:szCs w:val="24"/>
              </w:rPr>
            </w:pPr>
          </w:p>
        </w:tc>
        <w:tc>
          <w:tcPr>
            <w:tcW w:w="990" w:type="dxa"/>
          </w:tcPr>
          <w:p w14:paraId="3D82EDCD" w14:textId="77777777" w:rsidR="00EA674C" w:rsidRPr="00EA674C" w:rsidRDefault="00EA674C" w:rsidP="00EA674C">
            <w:pPr>
              <w:tabs>
                <w:tab w:val="left" w:pos="6390"/>
              </w:tabs>
              <w:rPr>
                <w:rFonts w:ascii="Calibri" w:eastAsia="Times New Roman" w:hAnsi="Calibri" w:cs="Times New Roman"/>
                <w:sz w:val="24"/>
                <w:szCs w:val="24"/>
              </w:rPr>
            </w:pPr>
          </w:p>
        </w:tc>
        <w:tc>
          <w:tcPr>
            <w:tcW w:w="1080" w:type="dxa"/>
          </w:tcPr>
          <w:p w14:paraId="62E9B4D3" w14:textId="77777777" w:rsidR="00EA674C" w:rsidRPr="00EA674C" w:rsidRDefault="00EA674C" w:rsidP="00EA674C">
            <w:pPr>
              <w:tabs>
                <w:tab w:val="left" w:pos="6390"/>
              </w:tabs>
              <w:rPr>
                <w:rFonts w:ascii="Calibri" w:eastAsia="Times New Roman" w:hAnsi="Calibri" w:cs="Times New Roman"/>
                <w:sz w:val="24"/>
                <w:szCs w:val="24"/>
              </w:rPr>
            </w:pPr>
          </w:p>
        </w:tc>
      </w:tr>
      <w:tr w:rsidR="00EA674C" w:rsidRPr="00EA674C" w14:paraId="6F5D5E5B" w14:textId="77777777" w:rsidTr="0001562B">
        <w:tc>
          <w:tcPr>
            <w:tcW w:w="1188" w:type="dxa"/>
          </w:tcPr>
          <w:p w14:paraId="1864A6CE" w14:textId="77777777" w:rsidR="00EA674C" w:rsidRPr="00EA674C" w:rsidRDefault="00EA674C" w:rsidP="00EA674C">
            <w:pPr>
              <w:tabs>
                <w:tab w:val="left" w:pos="6390"/>
              </w:tabs>
              <w:rPr>
                <w:rFonts w:ascii="Calibri" w:eastAsia="Times New Roman" w:hAnsi="Calibri" w:cs="Times New Roman"/>
                <w:sz w:val="24"/>
                <w:szCs w:val="24"/>
              </w:rPr>
            </w:pPr>
          </w:p>
          <w:p w14:paraId="685FDDE9" w14:textId="77777777" w:rsidR="00EA674C" w:rsidRPr="00EA674C" w:rsidRDefault="00EA674C" w:rsidP="00EA674C">
            <w:pPr>
              <w:tabs>
                <w:tab w:val="left" w:pos="6390"/>
              </w:tabs>
              <w:rPr>
                <w:rFonts w:ascii="Calibri" w:eastAsia="Times New Roman" w:hAnsi="Calibri" w:cs="Times New Roman"/>
                <w:sz w:val="24"/>
                <w:szCs w:val="24"/>
              </w:rPr>
            </w:pPr>
          </w:p>
          <w:p w14:paraId="40D132DF" w14:textId="77777777" w:rsidR="00EA674C" w:rsidRPr="00EA674C" w:rsidRDefault="00EA674C" w:rsidP="00EA674C">
            <w:pPr>
              <w:tabs>
                <w:tab w:val="left" w:pos="6390"/>
              </w:tabs>
              <w:rPr>
                <w:rFonts w:ascii="Calibri" w:eastAsia="Times New Roman" w:hAnsi="Calibri" w:cs="Times New Roman"/>
                <w:sz w:val="24"/>
                <w:szCs w:val="24"/>
              </w:rPr>
            </w:pPr>
          </w:p>
        </w:tc>
        <w:tc>
          <w:tcPr>
            <w:tcW w:w="1440" w:type="dxa"/>
          </w:tcPr>
          <w:p w14:paraId="34997F30"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7FB116AC"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47BFB434" w14:textId="77777777" w:rsidR="00EA674C" w:rsidRPr="00EA674C" w:rsidRDefault="00EA674C" w:rsidP="00EA674C">
            <w:pPr>
              <w:tabs>
                <w:tab w:val="left" w:pos="6390"/>
              </w:tabs>
              <w:rPr>
                <w:rFonts w:ascii="Calibri" w:eastAsia="Times New Roman" w:hAnsi="Calibri" w:cs="Times New Roman"/>
                <w:sz w:val="24"/>
                <w:szCs w:val="24"/>
              </w:rPr>
            </w:pPr>
          </w:p>
        </w:tc>
        <w:tc>
          <w:tcPr>
            <w:tcW w:w="1170" w:type="dxa"/>
          </w:tcPr>
          <w:p w14:paraId="20710223"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2A6BCAFD" w14:textId="77777777" w:rsidR="00EA674C" w:rsidRPr="00EA674C" w:rsidRDefault="00EA674C" w:rsidP="00EA674C">
            <w:pPr>
              <w:tabs>
                <w:tab w:val="left" w:pos="6390"/>
              </w:tabs>
              <w:rPr>
                <w:rFonts w:ascii="Calibri" w:eastAsia="Times New Roman" w:hAnsi="Calibri" w:cs="Times New Roman"/>
                <w:sz w:val="24"/>
                <w:szCs w:val="24"/>
              </w:rPr>
            </w:pPr>
          </w:p>
        </w:tc>
        <w:tc>
          <w:tcPr>
            <w:tcW w:w="900" w:type="dxa"/>
          </w:tcPr>
          <w:p w14:paraId="04571053" w14:textId="77777777" w:rsidR="00EA674C" w:rsidRPr="00EA674C" w:rsidRDefault="00EA674C" w:rsidP="00EA674C">
            <w:pPr>
              <w:tabs>
                <w:tab w:val="left" w:pos="6390"/>
              </w:tabs>
              <w:rPr>
                <w:rFonts w:ascii="Calibri" w:eastAsia="Times New Roman" w:hAnsi="Calibri" w:cs="Times New Roman"/>
                <w:sz w:val="24"/>
                <w:szCs w:val="24"/>
              </w:rPr>
            </w:pPr>
          </w:p>
        </w:tc>
        <w:tc>
          <w:tcPr>
            <w:tcW w:w="990" w:type="dxa"/>
          </w:tcPr>
          <w:p w14:paraId="1B19ED69" w14:textId="77777777" w:rsidR="00EA674C" w:rsidRPr="00EA674C" w:rsidRDefault="00EA674C" w:rsidP="00EA674C">
            <w:pPr>
              <w:tabs>
                <w:tab w:val="left" w:pos="6390"/>
              </w:tabs>
              <w:rPr>
                <w:rFonts w:ascii="Calibri" w:eastAsia="Times New Roman" w:hAnsi="Calibri" w:cs="Times New Roman"/>
                <w:sz w:val="24"/>
                <w:szCs w:val="24"/>
              </w:rPr>
            </w:pPr>
          </w:p>
        </w:tc>
        <w:tc>
          <w:tcPr>
            <w:tcW w:w="1080" w:type="dxa"/>
          </w:tcPr>
          <w:p w14:paraId="4CB5A3E5" w14:textId="77777777" w:rsidR="00EA674C" w:rsidRPr="00EA674C" w:rsidRDefault="00EA674C" w:rsidP="00EA674C">
            <w:pPr>
              <w:tabs>
                <w:tab w:val="left" w:pos="6390"/>
              </w:tabs>
              <w:rPr>
                <w:rFonts w:ascii="Calibri" w:eastAsia="Times New Roman" w:hAnsi="Calibri" w:cs="Times New Roman"/>
                <w:sz w:val="24"/>
                <w:szCs w:val="24"/>
              </w:rPr>
            </w:pPr>
          </w:p>
        </w:tc>
      </w:tr>
    </w:tbl>
    <w:p w14:paraId="6BF9C4EA"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68042896" w14:textId="77777777" w:rsidR="00EA674C" w:rsidRPr="00EA674C" w:rsidRDefault="00EA674C" w:rsidP="00EA674C">
      <w:pPr>
        <w:tabs>
          <w:tab w:val="left" w:pos="6390"/>
        </w:tabs>
        <w:spacing w:after="0" w:line="240" w:lineRule="auto"/>
        <w:rPr>
          <w:rFonts w:ascii="Calibri" w:eastAsia="Times New Roman" w:hAnsi="Calibri" w:cs="Times New Roman"/>
          <w:sz w:val="24"/>
          <w:szCs w:val="24"/>
        </w:rPr>
      </w:pPr>
    </w:p>
    <w:p w14:paraId="0295EBC5"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4C829FE9"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4A3D8217"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34B49209"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0E532968"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27682EDC"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62DA6A9D"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b/>
          <w:sz w:val="24"/>
          <w:szCs w:val="24"/>
        </w:rPr>
        <w:t>F. Public Participation/Engagement Plan</w:t>
      </w:r>
    </w:p>
    <w:p w14:paraId="7038E7D1"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52223483"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lastRenderedPageBreak/>
        <w:t>Goal</w:t>
      </w:r>
    </w:p>
    <w:p w14:paraId="05455B89" w14:textId="77777777" w:rsidR="00EA674C" w:rsidRPr="00EA674C" w:rsidRDefault="00EA674C" w:rsidP="00EA674C">
      <w:pPr>
        <w:spacing w:after="0" w:line="240" w:lineRule="auto"/>
        <w:rPr>
          <w:rFonts w:ascii="Calibri" w:eastAsia="Times New Roman" w:hAnsi="Calibri" w:cs="Times New Roman"/>
          <w:sz w:val="24"/>
          <w:szCs w:val="24"/>
        </w:rPr>
      </w:pPr>
    </w:p>
    <w:p w14:paraId="50D5575B" w14:textId="77777777" w:rsidR="00EA674C" w:rsidRPr="00EA674C" w:rsidRDefault="00EA674C" w:rsidP="00EA674C">
      <w:pPr>
        <w:spacing w:after="0" w:line="240" w:lineRule="auto"/>
        <w:ind w:right="-180"/>
        <w:rPr>
          <w:rFonts w:ascii="Calibri" w:eastAsia="Times New Roman" w:hAnsi="Calibri" w:cs="Times New Roman"/>
          <w:sz w:val="24"/>
          <w:szCs w:val="24"/>
        </w:rPr>
      </w:pPr>
      <w:r w:rsidRPr="00EA674C">
        <w:rPr>
          <w:rFonts w:ascii="Calibri" w:eastAsia="Times New Roman" w:hAnsi="Calibri" w:cs="Times New Roman"/>
          <w:sz w:val="24"/>
          <w:szCs w:val="24"/>
        </w:rPr>
        <w:t>The goal of the Public Engagement Plan is to have significant and ongoing public involvement, by all identified audiences, in the public participation process for major agency outreach efforts.</w:t>
      </w:r>
    </w:p>
    <w:p w14:paraId="23852DEE"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noProof/>
          <w:sz w:val="24"/>
          <w:szCs w:val="24"/>
        </w:rPr>
        <mc:AlternateContent>
          <mc:Choice Requires="wps">
            <w:drawing>
              <wp:anchor distT="0" distB="0" distL="114300" distR="114300" simplePos="0" relativeHeight="251661312" behindDoc="0" locked="0" layoutInCell="1" allowOverlap="1" wp14:anchorId="18C4C746" wp14:editId="501D82A6">
                <wp:simplePos x="0" y="0"/>
                <wp:positionH relativeFrom="column">
                  <wp:posOffset>83820</wp:posOffset>
                </wp:positionH>
                <wp:positionV relativeFrom="paragraph">
                  <wp:posOffset>161290</wp:posOffset>
                </wp:positionV>
                <wp:extent cx="5730240" cy="2956560"/>
                <wp:effectExtent l="0" t="0" r="22860" b="15240"/>
                <wp:wrapNone/>
                <wp:docPr id="28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295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48DFF9"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4C746" id="Rectangle 9" o:spid="_x0000_s1030" style="position:absolute;margin-left:6.6pt;margin-top:12.7pt;width:451.2pt;height:2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" filled="f">
                <v:textbox>
                  <w:txbxContent>
                    <w:p w14:paraId="4548DFF9" w14:textId="77777777" w:rsidR="00EA674C" w:rsidRDefault="00EA674C" w:rsidP="00EA674C">
                      <w:pPr>
                        <w:jc w:val="center"/>
                      </w:pPr>
                    </w:p>
                  </w:txbxContent>
                </v:textbox>
              </v:rect>
            </w:pict>
          </mc:Fallback>
        </mc:AlternateContent>
      </w:r>
    </w:p>
    <w:p w14:paraId="473FBE34" w14:textId="77777777" w:rsidR="00EA674C" w:rsidRPr="00EA674C" w:rsidRDefault="00EA674C" w:rsidP="00EA674C">
      <w:pPr>
        <w:spacing w:after="0" w:line="240" w:lineRule="auto"/>
        <w:ind w:firstLine="360"/>
        <w:rPr>
          <w:rFonts w:ascii="Calibri" w:eastAsia="Times New Roman" w:hAnsi="Calibri" w:cs="Times New Roman"/>
          <w:b/>
          <w:sz w:val="24"/>
          <w:szCs w:val="24"/>
        </w:rPr>
      </w:pPr>
      <w:r w:rsidRPr="00EA674C">
        <w:rPr>
          <w:rFonts w:ascii="Calibri" w:eastAsia="Times New Roman" w:hAnsi="Calibri" w:cs="Times New Roman"/>
          <w:b/>
          <w:sz w:val="24"/>
          <w:szCs w:val="24"/>
        </w:rPr>
        <w:t>Objectives</w:t>
      </w:r>
    </w:p>
    <w:p w14:paraId="7370BA50" w14:textId="77777777" w:rsidR="00EA674C" w:rsidRPr="00EA674C" w:rsidRDefault="00EA674C" w:rsidP="00EA674C">
      <w:pPr>
        <w:spacing w:after="0" w:line="240" w:lineRule="auto"/>
        <w:rPr>
          <w:rFonts w:ascii="Calibri" w:eastAsia="Times New Roman" w:hAnsi="Calibri" w:cs="Times New Roman"/>
          <w:sz w:val="24"/>
          <w:szCs w:val="24"/>
        </w:rPr>
      </w:pPr>
    </w:p>
    <w:p w14:paraId="46A87EB5" w14:textId="77777777" w:rsidR="00EA674C" w:rsidRPr="00EA674C" w:rsidRDefault="00EA674C" w:rsidP="00EA674C">
      <w:pPr>
        <w:numPr>
          <w:ilvl w:val="0"/>
          <w:numId w:val="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To understand the service area demographics and determine what non-English languages and other cultural barriers exist to public participation.</w:t>
      </w:r>
    </w:p>
    <w:p w14:paraId="4911B21B" w14:textId="77777777" w:rsidR="00EA674C" w:rsidRPr="00EA674C" w:rsidRDefault="00EA674C" w:rsidP="00EA674C">
      <w:pPr>
        <w:spacing w:after="0" w:line="240" w:lineRule="auto"/>
        <w:ind w:left="720"/>
        <w:rPr>
          <w:rFonts w:ascii="Calibri" w:eastAsia="Times New Roman" w:hAnsi="Calibri" w:cs="Times New Roman"/>
          <w:sz w:val="24"/>
          <w:szCs w:val="24"/>
        </w:rPr>
      </w:pPr>
    </w:p>
    <w:p w14:paraId="46EA932B" w14:textId="77777777" w:rsidR="00EA674C" w:rsidRPr="00EA674C" w:rsidRDefault="00EA674C" w:rsidP="00EA674C">
      <w:pPr>
        <w:numPr>
          <w:ilvl w:val="0"/>
          <w:numId w:val="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To provide general notification of meetings and forums for public input, in a manner that is understandable to all populations in the area.</w:t>
      </w:r>
    </w:p>
    <w:p w14:paraId="301CBEE6" w14:textId="77777777" w:rsidR="00EA674C" w:rsidRPr="00EA674C" w:rsidRDefault="00EA674C" w:rsidP="00EA674C">
      <w:pPr>
        <w:spacing w:after="0" w:line="240" w:lineRule="auto"/>
        <w:rPr>
          <w:rFonts w:ascii="Calibri" w:eastAsia="Times New Roman" w:hAnsi="Calibri" w:cs="Times New Roman"/>
          <w:sz w:val="24"/>
          <w:szCs w:val="24"/>
        </w:rPr>
      </w:pPr>
    </w:p>
    <w:p w14:paraId="59D45512" w14:textId="77777777" w:rsidR="00EA674C" w:rsidRPr="00EA674C" w:rsidRDefault="00EA674C" w:rsidP="00EA674C">
      <w:pPr>
        <w:numPr>
          <w:ilvl w:val="0"/>
          <w:numId w:val="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To hold public meetings in locations that are accessible to all area stakeholders, including but not limited to minority and </w:t>
      </w:r>
      <w:proofErr w:type="gramStart"/>
      <w:r w:rsidRPr="00EA674C">
        <w:rPr>
          <w:rFonts w:ascii="Calibri" w:eastAsia="Times New Roman" w:hAnsi="Calibri" w:cs="Times New Roman"/>
          <w:sz w:val="24"/>
          <w:szCs w:val="24"/>
        </w:rPr>
        <w:t>low income</w:t>
      </w:r>
      <w:proofErr w:type="gramEnd"/>
      <w:r w:rsidRPr="00EA674C">
        <w:rPr>
          <w:rFonts w:ascii="Calibri" w:eastAsia="Times New Roman" w:hAnsi="Calibri" w:cs="Times New Roman"/>
          <w:sz w:val="24"/>
          <w:szCs w:val="24"/>
        </w:rPr>
        <w:t xml:space="preserve"> members of the community.</w:t>
      </w:r>
    </w:p>
    <w:p w14:paraId="41D0735F" w14:textId="77777777" w:rsidR="00EA674C" w:rsidRPr="00EA674C" w:rsidRDefault="00EA674C" w:rsidP="00EA674C">
      <w:pPr>
        <w:spacing w:after="0" w:line="240" w:lineRule="auto"/>
        <w:rPr>
          <w:rFonts w:ascii="Calibri" w:eastAsia="Times New Roman" w:hAnsi="Calibri" w:cs="Times New Roman"/>
          <w:sz w:val="24"/>
          <w:szCs w:val="24"/>
        </w:rPr>
      </w:pPr>
    </w:p>
    <w:p w14:paraId="74E6E990" w14:textId="77777777" w:rsidR="00EA674C" w:rsidRPr="00EA674C" w:rsidRDefault="00EA674C" w:rsidP="00EA674C">
      <w:pPr>
        <w:numPr>
          <w:ilvl w:val="0"/>
          <w:numId w:val="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To provide methods for two-way communication and information and input from populations which are less likely to attend meetings.</w:t>
      </w:r>
    </w:p>
    <w:p w14:paraId="599B2249" w14:textId="77777777" w:rsidR="00EA674C" w:rsidRPr="00EA674C" w:rsidRDefault="00EA674C" w:rsidP="00EA674C">
      <w:pPr>
        <w:spacing w:after="0" w:line="240" w:lineRule="auto"/>
        <w:rPr>
          <w:rFonts w:ascii="Calibri" w:eastAsia="Times New Roman" w:hAnsi="Calibri" w:cs="Times New Roman"/>
          <w:sz w:val="24"/>
          <w:szCs w:val="24"/>
        </w:rPr>
      </w:pPr>
    </w:p>
    <w:p w14:paraId="2F7F36CB" w14:textId="77777777" w:rsidR="00EA674C" w:rsidRPr="00EA674C" w:rsidRDefault="00EA674C" w:rsidP="00EA674C">
      <w:pPr>
        <w:numPr>
          <w:ilvl w:val="0"/>
          <w:numId w:val="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To convey the information in various formats to reach all key stakeholder groups.</w:t>
      </w:r>
    </w:p>
    <w:p w14:paraId="3E65CF48" w14:textId="77777777" w:rsidR="00EA674C" w:rsidRPr="00EA674C" w:rsidRDefault="00EA674C" w:rsidP="00EA674C">
      <w:pPr>
        <w:ind w:left="720"/>
        <w:contextualSpacing/>
        <w:jc w:val="both"/>
        <w:rPr>
          <w:rFonts w:ascii="Calibri" w:eastAsia="Calibri" w:hAnsi="Calibri" w:cs="Times New Roman"/>
          <w:sz w:val="24"/>
          <w:szCs w:val="24"/>
        </w:rPr>
      </w:pPr>
    </w:p>
    <w:p w14:paraId="62CDC636"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Identification of Stakeholders</w:t>
      </w:r>
    </w:p>
    <w:p w14:paraId="0B39E348" w14:textId="77777777" w:rsidR="00EA674C" w:rsidRPr="00EA674C" w:rsidRDefault="00EA674C" w:rsidP="00EA674C">
      <w:pPr>
        <w:spacing w:after="0" w:line="240" w:lineRule="auto"/>
        <w:rPr>
          <w:rFonts w:ascii="Calibri" w:eastAsia="Times New Roman" w:hAnsi="Calibri" w:cs="Times New Roman"/>
          <w:sz w:val="24"/>
          <w:szCs w:val="24"/>
        </w:rPr>
      </w:pPr>
    </w:p>
    <w:p w14:paraId="46D0F694"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Stakeholders are those who are either directly or indirectly affected by an outreach effort, system or service plan or recommendations of that plan. Stakeholders include but are not limited to the following:</w:t>
      </w:r>
    </w:p>
    <w:p w14:paraId="59907929" w14:textId="77777777" w:rsidR="00EA674C" w:rsidRPr="00EA674C" w:rsidRDefault="00EA674C" w:rsidP="00EA674C">
      <w:pPr>
        <w:spacing w:after="0" w:line="240" w:lineRule="auto"/>
        <w:rPr>
          <w:rFonts w:ascii="Calibri" w:eastAsia="Times New Roman" w:hAnsi="Calibri" w:cs="Times New Roman"/>
          <w:sz w:val="24"/>
          <w:szCs w:val="24"/>
        </w:rPr>
      </w:pPr>
    </w:p>
    <w:p w14:paraId="1684FB3B" w14:textId="77777777" w:rsidR="00EA674C" w:rsidRPr="00EA674C" w:rsidRDefault="00EA674C" w:rsidP="00EA674C">
      <w:pPr>
        <w:numPr>
          <w:ilvl w:val="0"/>
          <w:numId w:val="5"/>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Board of Directors – the governing board of the agency. The role of the Board is to establish policy and legislative direction for the agency. The Board defines the agency’s mission, establishes goals, and approves then budget to accomplish the goals.</w:t>
      </w:r>
    </w:p>
    <w:p w14:paraId="06A6B80A" w14:textId="77777777" w:rsidR="00EA674C" w:rsidRPr="00EA674C" w:rsidRDefault="00EA674C" w:rsidP="00EA674C">
      <w:pPr>
        <w:numPr>
          <w:ilvl w:val="0"/>
          <w:numId w:val="5"/>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Advisory Bodies – non-elected advisory bodies review current and proposed activities of the </w:t>
      </w:r>
      <w:proofErr w:type="gramStart"/>
      <w:r w:rsidRPr="00EA674C">
        <w:rPr>
          <w:rFonts w:ascii="Calibri" w:eastAsia="Times New Roman" w:hAnsi="Calibri" w:cs="Times New Roman"/>
          <w:sz w:val="24"/>
          <w:szCs w:val="24"/>
        </w:rPr>
        <w:t>agency, and</w:t>
      </w:r>
      <w:proofErr w:type="gramEnd"/>
      <w:r w:rsidRPr="00EA674C">
        <w:rPr>
          <w:rFonts w:ascii="Calibri" w:eastAsia="Times New Roman" w:hAnsi="Calibri" w:cs="Times New Roman"/>
          <w:sz w:val="24"/>
          <w:szCs w:val="24"/>
        </w:rPr>
        <w:t xml:space="preserve"> are encouraged to be active in the agency’s public engagement process. Advisory bodies provide insight and feedback to the agency.</w:t>
      </w:r>
    </w:p>
    <w:p w14:paraId="44EF148D" w14:textId="77777777" w:rsidR="00EA674C" w:rsidRPr="00EA674C" w:rsidRDefault="00EA674C" w:rsidP="00EA674C">
      <w:pPr>
        <w:numPr>
          <w:ilvl w:val="0"/>
          <w:numId w:val="5"/>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Agency Transit riders and clients</w:t>
      </w:r>
    </w:p>
    <w:p w14:paraId="22F4328D" w14:textId="77777777" w:rsidR="00EA674C" w:rsidRPr="00EA674C" w:rsidRDefault="00EA674C" w:rsidP="00EA674C">
      <w:pPr>
        <w:numPr>
          <w:ilvl w:val="0"/>
          <w:numId w:val="5"/>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Minority and </w:t>
      </w:r>
      <w:proofErr w:type="gramStart"/>
      <w:r w:rsidRPr="00EA674C">
        <w:rPr>
          <w:rFonts w:ascii="Calibri" w:eastAsia="Times New Roman" w:hAnsi="Calibri" w:cs="Times New Roman"/>
          <w:sz w:val="24"/>
          <w:szCs w:val="24"/>
        </w:rPr>
        <w:t>low income</w:t>
      </w:r>
      <w:proofErr w:type="gramEnd"/>
      <w:r w:rsidRPr="00EA674C">
        <w:rPr>
          <w:rFonts w:ascii="Calibri" w:eastAsia="Times New Roman" w:hAnsi="Calibri" w:cs="Times New Roman"/>
          <w:sz w:val="24"/>
          <w:szCs w:val="24"/>
        </w:rPr>
        <w:t xml:space="preserve"> populations, including limited English proficient persons</w:t>
      </w:r>
    </w:p>
    <w:p w14:paraId="0D441016" w14:textId="77777777" w:rsidR="00EA674C" w:rsidRPr="00EA674C" w:rsidRDefault="00EA674C" w:rsidP="00EA674C">
      <w:pPr>
        <w:numPr>
          <w:ilvl w:val="0"/>
          <w:numId w:val="5"/>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Local jurisdictions and other government stakeholders</w:t>
      </w:r>
    </w:p>
    <w:p w14:paraId="0729CCB3" w14:textId="77777777" w:rsidR="00EA674C" w:rsidRPr="00EA674C" w:rsidRDefault="00EA674C" w:rsidP="00EA674C">
      <w:pPr>
        <w:numPr>
          <w:ilvl w:val="0"/>
          <w:numId w:val="5"/>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Private businesses and organizations</w:t>
      </w:r>
    </w:p>
    <w:p w14:paraId="699EA50C" w14:textId="77777777" w:rsidR="00EA674C" w:rsidRPr="00EA674C" w:rsidRDefault="00EA674C" w:rsidP="00EA674C">
      <w:pPr>
        <w:numPr>
          <w:ilvl w:val="0"/>
          <w:numId w:val="5"/>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Employers</w:t>
      </w:r>
    </w:p>
    <w:p w14:paraId="062EBC24" w14:textId="77777777" w:rsidR="00EA674C" w:rsidRPr="00EA674C" w:rsidRDefault="00EA674C" w:rsidP="00EA674C">
      <w:pPr>
        <w:numPr>
          <w:ilvl w:val="0"/>
          <w:numId w:val="5"/>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Partner agencies</w:t>
      </w:r>
    </w:p>
    <w:p w14:paraId="49F47171"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Elements of the Public Participation/Engagement Plan</w:t>
      </w:r>
    </w:p>
    <w:p w14:paraId="41B0D704" w14:textId="77777777" w:rsidR="00EA674C" w:rsidRPr="00EA674C" w:rsidRDefault="00EA674C" w:rsidP="00EA674C">
      <w:pPr>
        <w:spacing w:after="0" w:line="240" w:lineRule="auto"/>
        <w:rPr>
          <w:rFonts w:ascii="Calibri" w:eastAsia="Times New Roman" w:hAnsi="Calibri" w:cs="Times New Roman"/>
          <w:sz w:val="24"/>
          <w:szCs w:val="24"/>
        </w:rPr>
      </w:pPr>
    </w:p>
    <w:p w14:paraId="38357B90"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It is necessary to establish a public participation plan that includes an outreach plan to engage minority and limited English proficient (LEP) populations. </w:t>
      </w:r>
    </w:p>
    <w:p w14:paraId="76D2053F" w14:textId="77777777" w:rsidR="00EA674C" w:rsidRPr="00EA674C" w:rsidRDefault="00EA674C" w:rsidP="00EA674C">
      <w:pPr>
        <w:spacing w:after="0" w:line="240" w:lineRule="auto"/>
        <w:rPr>
          <w:rFonts w:ascii="Calibri" w:eastAsia="Times New Roman" w:hAnsi="Calibri" w:cs="Times New Roman"/>
          <w:sz w:val="24"/>
          <w:szCs w:val="24"/>
        </w:rPr>
      </w:pPr>
    </w:p>
    <w:p w14:paraId="72203C18"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Elements of the Public Engagement Plan include:</w:t>
      </w:r>
    </w:p>
    <w:p w14:paraId="59AE4872" w14:textId="77777777" w:rsidR="00EA674C" w:rsidRPr="00EA674C" w:rsidRDefault="00EA674C" w:rsidP="00EA674C">
      <w:pPr>
        <w:spacing w:after="0" w:line="240" w:lineRule="auto"/>
        <w:rPr>
          <w:rFonts w:ascii="Calibri" w:eastAsia="Times New Roman" w:hAnsi="Calibri" w:cs="Times New Roman"/>
          <w:sz w:val="24"/>
          <w:szCs w:val="24"/>
        </w:rPr>
      </w:pPr>
    </w:p>
    <w:p w14:paraId="0E1E34A1" w14:textId="77777777" w:rsidR="00EA674C" w:rsidRPr="00EA674C" w:rsidRDefault="00EA674C" w:rsidP="00EA674C">
      <w:pPr>
        <w:numPr>
          <w:ilvl w:val="0"/>
          <w:numId w:val="6"/>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 xml:space="preserve"> Public Notice</w:t>
      </w:r>
    </w:p>
    <w:p w14:paraId="37D5B797"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Official notification of intent to provide opportunity for members of the </w:t>
      </w:r>
      <w:proofErr w:type="gramStart"/>
      <w:r w:rsidRPr="00EA674C">
        <w:rPr>
          <w:rFonts w:ascii="Calibri" w:eastAsia="Times New Roman" w:hAnsi="Calibri" w:cs="Times New Roman"/>
          <w:sz w:val="24"/>
          <w:szCs w:val="24"/>
        </w:rPr>
        <w:t>general public</w:t>
      </w:r>
      <w:proofErr w:type="gramEnd"/>
      <w:r w:rsidRPr="00EA674C">
        <w:rPr>
          <w:rFonts w:ascii="Calibri" w:eastAsia="Times New Roman" w:hAnsi="Calibri" w:cs="Times New Roman"/>
          <w:sz w:val="24"/>
          <w:szCs w:val="24"/>
        </w:rPr>
        <w:t xml:space="preserve"> to participate in public engagement plan development, including participation in open Board/council meetings, and advisory committees.</w:t>
      </w:r>
    </w:p>
    <w:p w14:paraId="1CF0F10D" w14:textId="77777777" w:rsidR="00EA674C" w:rsidRPr="00EA674C" w:rsidRDefault="00EA674C" w:rsidP="00EA674C">
      <w:pPr>
        <w:spacing w:after="0" w:line="240" w:lineRule="auto"/>
        <w:ind w:left="1440"/>
        <w:rPr>
          <w:rFonts w:ascii="Calibri" w:eastAsia="Times New Roman" w:hAnsi="Calibri" w:cs="Times New Roman"/>
          <w:sz w:val="24"/>
          <w:szCs w:val="24"/>
        </w:rPr>
      </w:pPr>
    </w:p>
    <w:p w14:paraId="625C475A" w14:textId="77777777" w:rsidR="00EA674C" w:rsidRPr="00EA674C" w:rsidRDefault="00EA674C" w:rsidP="00EA674C">
      <w:pPr>
        <w:numPr>
          <w:ilvl w:val="0"/>
          <w:numId w:val="6"/>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Public Engagement Process/Outreach Efforts:</w:t>
      </w:r>
    </w:p>
    <w:p w14:paraId="092A3A6A"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Public meetings</w:t>
      </w:r>
    </w:p>
    <w:p w14:paraId="340FAB82"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Open houses</w:t>
      </w:r>
    </w:p>
    <w:p w14:paraId="58335A24"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Rider forums</w:t>
      </w:r>
    </w:p>
    <w:p w14:paraId="4515EE98"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Rider outreach</w:t>
      </w:r>
    </w:p>
    <w:p w14:paraId="756F1D0D"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Public hearings</w:t>
      </w:r>
    </w:p>
    <w:p w14:paraId="42BA61C6"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Focus groups</w:t>
      </w:r>
    </w:p>
    <w:p w14:paraId="0345D20F"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Surveys</w:t>
      </w:r>
    </w:p>
    <w:p w14:paraId="289836DC"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Services for the Disabled (Notices of opportunities for public involvement include contact information for people needing these or other special accommodations.)</w:t>
      </w:r>
    </w:p>
    <w:p w14:paraId="727D4C3F" w14:textId="77777777" w:rsidR="00EA674C" w:rsidRPr="00EA674C" w:rsidRDefault="00EA674C" w:rsidP="00EA674C">
      <w:pPr>
        <w:spacing w:after="0" w:line="240" w:lineRule="auto"/>
        <w:ind w:left="1440"/>
        <w:rPr>
          <w:rFonts w:ascii="Calibri" w:eastAsia="Times New Roman" w:hAnsi="Calibri" w:cs="Times New Roman"/>
          <w:sz w:val="24"/>
          <w:szCs w:val="24"/>
        </w:rPr>
      </w:pPr>
    </w:p>
    <w:p w14:paraId="4BE2F1D1" w14:textId="77777777" w:rsidR="00EA674C" w:rsidRPr="00EA674C" w:rsidRDefault="00EA674C" w:rsidP="00EA674C">
      <w:pPr>
        <w:spacing w:after="0" w:line="240" w:lineRule="auto"/>
        <w:ind w:left="1440"/>
        <w:rPr>
          <w:rFonts w:ascii="Calibri" w:eastAsia="Times New Roman" w:hAnsi="Calibri" w:cs="Times New Roman"/>
          <w:sz w:val="24"/>
          <w:szCs w:val="24"/>
        </w:rPr>
      </w:pPr>
      <w:r w:rsidRPr="00EA674C">
        <w:rPr>
          <w:rFonts w:ascii="Calibri" w:eastAsia="Times New Roman" w:hAnsi="Calibri" w:cs="Times New Roman"/>
          <w:sz w:val="24"/>
          <w:szCs w:val="24"/>
        </w:rPr>
        <w:t xml:space="preserve">Events such as public meetings and/or open houses are held at schools, churches, </w:t>
      </w:r>
      <w:proofErr w:type="gramStart"/>
      <w:r w:rsidRPr="00EA674C">
        <w:rPr>
          <w:rFonts w:ascii="Calibri" w:eastAsia="Times New Roman" w:hAnsi="Calibri" w:cs="Times New Roman"/>
          <w:sz w:val="24"/>
          <w:szCs w:val="24"/>
        </w:rPr>
        <w:t>libraries</w:t>
      </w:r>
      <w:proofErr w:type="gramEnd"/>
      <w:r w:rsidRPr="00EA674C">
        <w:rPr>
          <w:rFonts w:ascii="Calibri" w:eastAsia="Times New Roman" w:hAnsi="Calibri" w:cs="Times New Roman"/>
          <w:sz w:val="24"/>
          <w:szCs w:val="24"/>
        </w:rPr>
        <w:t xml:space="preserve"> and other non-profit locations easily accessible to public transit and compliant with the Americans with Disabilities Act. </w:t>
      </w:r>
    </w:p>
    <w:p w14:paraId="5C63AC2D" w14:textId="77777777" w:rsidR="00EA674C" w:rsidRPr="00EA674C" w:rsidRDefault="00EA674C" w:rsidP="00EA674C">
      <w:pPr>
        <w:spacing w:after="0" w:line="240" w:lineRule="auto"/>
        <w:rPr>
          <w:rFonts w:ascii="Calibri" w:eastAsia="Times New Roman" w:hAnsi="Calibri" w:cs="Times New Roman"/>
          <w:sz w:val="24"/>
          <w:szCs w:val="24"/>
        </w:rPr>
      </w:pPr>
    </w:p>
    <w:p w14:paraId="76D11E99" w14:textId="77777777" w:rsidR="00EA674C" w:rsidRPr="00EA674C" w:rsidRDefault="00EA674C" w:rsidP="00EA674C">
      <w:pPr>
        <w:numPr>
          <w:ilvl w:val="0"/>
          <w:numId w:val="6"/>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Public Comment</w:t>
      </w:r>
    </w:p>
    <w:p w14:paraId="4F8FD522"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Formal public comment periods are used to solicit comments on major public involvement efforts around an agency service or system change.</w:t>
      </w:r>
    </w:p>
    <w:p w14:paraId="5BF05570" w14:textId="77777777" w:rsidR="00EA674C" w:rsidRPr="00EA674C" w:rsidRDefault="00EA674C" w:rsidP="00EA674C">
      <w:pPr>
        <w:numPr>
          <w:ilvl w:val="1"/>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Comments are accepted through various means:</w:t>
      </w:r>
    </w:p>
    <w:p w14:paraId="2E0A8C98" w14:textId="77777777" w:rsidR="00EA674C" w:rsidRPr="00EA674C" w:rsidRDefault="00EA674C" w:rsidP="00EA674C">
      <w:pPr>
        <w:numPr>
          <w:ilvl w:val="2"/>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Dedicated email address.</w:t>
      </w:r>
    </w:p>
    <w:p w14:paraId="65C07410" w14:textId="77777777" w:rsidR="00EA674C" w:rsidRPr="00EA674C" w:rsidRDefault="00EA674C" w:rsidP="00EA674C">
      <w:pPr>
        <w:numPr>
          <w:ilvl w:val="2"/>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Website.</w:t>
      </w:r>
    </w:p>
    <w:p w14:paraId="233189A4" w14:textId="77777777" w:rsidR="00EA674C" w:rsidRPr="00EA674C" w:rsidRDefault="00EA674C" w:rsidP="00EA674C">
      <w:pPr>
        <w:numPr>
          <w:ilvl w:val="2"/>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Regular mail.</w:t>
      </w:r>
    </w:p>
    <w:p w14:paraId="3E7A2DC6" w14:textId="77777777" w:rsidR="00EA674C" w:rsidRPr="00EA674C" w:rsidRDefault="00EA674C" w:rsidP="00EA674C">
      <w:pPr>
        <w:numPr>
          <w:ilvl w:val="2"/>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Forms using survey tool for compilation.</w:t>
      </w:r>
    </w:p>
    <w:p w14:paraId="703ACC8F" w14:textId="77777777" w:rsidR="00EA674C" w:rsidRPr="00EA674C" w:rsidRDefault="00EA674C" w:rsidP="00EA674C">
      <w:pPr>
        <w:numPr>
          <w:ilvl w:val="2"/>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Videotaping.</w:t>
      </w:r>
    </w:p>
    <w:p w14:paraId="1AC67CAB" w14:textId="77777777" w:rsidR="00EA674C" w:rsidRPr="00EA674C" w:rsidRDefault="00EA674C" w:rsidP="00EA674C">
      <w:pPr>
        <w:numPr>
          <w:ilvl w:val="2"/>
          <w:numId w:val="6"/>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Phone calls to Customer Service Center [phone]</w:t>
      </w:r>
    </w:p>
    <w:p w14:paraId="4BA96331" w14:textId="77777777" w:rsidR="00EA674C" w:rsidRPr="00EA674C" w:rsidRDefault="00EA674C" w:rsidP="00EA674C">
      <w:pPr>
        <w:spacing w:after="0" w:line="240" w:lineRule="auto"/>
        <w:ind w:left="1080"/>
        <w:rPr>
          <w:rFonts w:ascii="Calibri" w:eastAsia="Times New Roman" w:hAnsi="Calibri" w:cs="Times New Roman"/>
          <w:sz w:val="24"/>
          <w:szCs w:val="24"/>
        </w:rPr>
      </w:pPr>
    </w:p>
    <w:p w14:paraId="3C4F3C0C" w14:textId="77777777" w:rsidR="00EA674C" w:rsidRPr="00EA674C" w:rsidRDefault="00EA674C" w:rsidP="00EA674C">
      <w:pPr>
        <w:numPr>
          <w:ilvl w:val="0"/>
          <w:numId w:val="6"/>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Response to Public Input</w:t>
      </w:r>
    </w:p>
    <w:p w14:paraId="46BF6BC1" w14:textId="77777777" w:rsidR="00EA674C" w:rsidRPr="00EA674C" w:rsidRDefault="00EA674C" w:rsidP="00EA674C">
      <w:pPr>
        <w:spacing w:after="0" w:line="240" w:lineRule="auto"/>
        <w:rPr>
          <w:rFonts w:ascii="Calibri" w:eastAsia="Times New Roman" w:hAnsi="Calibri" w:cs="Times New Roman"/>
          <w:sz w:val="24"/>
          <w:szCs w:val="24"/>
        </w:rPr>
      </w:pPr>
    </w:p>
    <w:p w14:paraId="3895AB52" w14:textId="77777777" w:rsidR="00EA674C" w:rsidRPr="00EA674C" w:rsidRDefault="00EA674C" w:rsidP="00EA674C">
      <w:pPr>
        <w:spacing w:after="0" w:line="240" w:lineRule="auto"/>
        <w:ind w:left="720"/>
        <w:rPr>
          <w:rFonts w:ascii="Calibri" w:eastAsia="Times New Roman" w:hAnsi="Calibri" w:cs="Times New Roman"/>
          <w:sz w:val="24"/>
          <w:szCs w:val="24"/>
        </w:rPr>
      </w:pPr>
      <w:r w:rsidRPr="00EA674C">
        <w:rPr>
          <w:rFonts w:ascii="Calibri" w:eastAsia="Times New Roman" w:hAnsi="Calibri" w:cs="Times New Roman"/>
          <w:sz w:val="24"/>
          <w:szCs w:val="24"/>
        </w:rPr>
        <w:t>All public comments are provided to the Board of Directors prior to decision making. A publicly available summary report is compiled, including all individual comments.</w:t>
      </w:r>
    </w:p>
    <w:p w14:paraId="60DA4B51"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Title VI Outreach Best Practices</w:t>
      </w:r>
    </w:p>
    <w:p w14:paraId="31885D29" w14:textId="77777777" w:rsidR="00EA674C" w:rsidRPr="00EA674C" w:rsidRDefault="00EA674C" w:rsidP="00EA674C">
      <w:pPr>
        <w:spacing w:after="0" w:line="240" w:lineRule="auto"/>
        <w:ind w:left="720"/>
        <w:rPr>
          <w:rFonts w:ascii="Calibri" w:eastAsia="Times New Roman" w:hAnsi="Calibri" w:cs="Times New Roman"/>
          <w:sz w:val="24"/>
          <w:szCs w:val="24"/>
        </w:rPr>
      </w:pPr>
    </w:p>
    <w:p w14:paraId="576AB59A"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_________________ ensures all outreach strategies, communications and public involvement efforts comply with Title VI. _________________’s Public Engagement Plan proactively initiates the public involvement process and makes concerted efforts to involve members of all social, </w:t>
      </w:r>
      <w:r w:rsidRPr="00EA674C">
        <w:rPr>
          <w:rFonts w:ascii="Calibri" w:eastAsia="Times New Roman" w:hAnsi="Calibri" w:cs="Times New Roman"/>
          <w:sz w:val="24"/>
          <w:szCs w:val="24"/>
        </w:rPr>
        <w:lastRenderedPageBreak/>
        <w:t>economic, and ethnic groups in the public involvement process. Aligned with the above referenced communication tactics, _________________ provides the following:</w:t>
      </w:r>
    </w:p>
    <w:p w14:paraId="33C5A844" w14:textId="77777777" w:rsidR="00EA674C" w:rsidRPr="00EA674C" w:rsidRDefault="00EA674C" w:rsidP="00EA674C">
      <w:pPr>
        <w:spacing w:after="0" w:line="240" w:lineRule="auto"/>
        <w:rPr>
          <w:rFonts w:ascii="Calibri" w:eastAsia="Times New Roman" w:hAnsi="Calibri" w:cs="Times New Roman"/>
          <w:sz w:val="24"/>
          <w:szCs w:val="24"/>
        </w:rPr>
      </w:pPr>
    </w:p>
    <w:p w14:paraId="40D511F1" w14:textId="77777777" w:rsidR="00EA674C" w:rsidRPr="00EA674C" w:rsidRDefault="00EA674C" w:rsidP="00EA674C">
      <w:pPr>
        <w:numPr>
          <w:ilvl w:val="0"/>
          <w:numId w:val="7"/>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Public notices published in non-English publications (if available).</w:t>
      </w:r>
    </w:p>
    <w:p w14:paraId="491E3134" w14:textId="77777777" w:rsidR="00EA674C" w:rsidRPr="00EA674C" w:rsidRDefault="00EA674C" w:rsidP="00EA674C">
      <w:pPr>
        <w:numPr>
          <w:ilvl w:val="0"/>
          <w:numId w:val="7"/>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Title VI non-discrimination notice on agency’s website.</w:t>
      </w:r>
    </w:p>
    <w:p w14:paraId="26526BE3" w14:textId="77777777" w:rsidR="00EA674C" w:rsidRPr="00EA674C" w:rsidRDefault="00EA674C" w:rsidP="00EA674C">
      <w:pPr>
        <w:numPr>
          <w:ilvl w:val="0"/>
          <w:numId w:val="7"/>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Agency communication materials in languages other than English (subject to Safe Harbor parameters).</w:t>
      </w:r>
    </w:p>
    <w:p w14:paraId="4301AEB1" w14:textId="77777777" w:rsidR="00EA674C" w:rsidRPr="00EA674C" w:rsidRDefault="00EA674C" w:rsidP="00EA674C">
      <w:pPr>
        <w:numPr>
          <w:ilvl w:val="0"/>
          <w:numId w:val="7"/>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Services for Limited English Proficient persons. Upon advance notice, translators may be provided.</w:t>
      </w:r>
    </w:p>
    <w:p w14:paraId="3297A43A" w14:textId="77777777" w:rsidR="00EA674C" w:rsidRPr="00EA674C" w:rsidRDefault="00EA674C" w:rsidP="00EA674C">
      <w:pPr>
        <w:spacing w:after="0" w:line="240" w:lineRule="auto"/>
        <w:rPr>
          <w:rFonts w:ascii="Calibri" w:eastAsia="Times New Roman" w:hAnsi="Calibri" w:cs="Times New Roman"/>
          <w:sz w:val="24"/>
          <w:szCs w:val="24"/>
        </w:rPr>
      </w:pPr>
    </w:p>
    <w:p w14:paraId="7E841C6F"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2022 – 2025 Title VI Program Public Engagement Process</w:t>
      </w:r>
    </w:p>
    <w:p w14:paraId="2D43C696" w14:textId="77777777" w:rsidR="00EA674C" w:rsidRPr="00EA674C" w:rsidRDefault="00EA674C" w:rsidP="00EA674C">
      <w:pPr>
        <w:spacing w:after="0" w:line="240" w:lineRule="auto"/>
        <w:rPr>
          <w:rFonts w:ascii="Calibri" w:eastAsia="Times New Roman" w:hAnsi="Calibri" w:cs="Times New Roman"/>
          <w:sz w:val="24"/>
          <w:szCs w:val="24"/>
        </w:rPr>
      </w:pPr>
    </w:p>
    <w:p w14:paraId="1C263080"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_________________ [will conduct] [conducted] a Public Engagement Process for the 2022-2025 Title VI Program. This process includes Community Meetings to seek input, provide education, and highlight key components of the Title VI Plan. Materials have been created to explain Title VI policies as well as provide education on how they relate to minority populations. </w:t>
      </w:r>
    </w:p>
    <w:p w14:paraId="001F6756" w14:textId="77777777" w:rsidR="00EA674C" w:rsidRPr="00EA674C" w:rsidRDefault="00EA674C" w:rsidP="00EA674C">
      <w:pPr>
        <w:spacing w:after="0" w:line="240" w:lineRule="auto"/>
        <w:rPr>
          <w:rFonts w:ascii="Calibri" w:eastAsia="Times New Roman" w:hAnsi="Calibri" w:cs="Times New Roman"/>
          <w:sz w:val="24"/>
          <w:szCs w:val="24"/>
        </w:rPr>
      </w:pPr>
    </w:p>
    <w:p w14:paraId="4FCBF0A2"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_________________ [will provide] [provided] briefings to the Board of Directors and Advisory Bodies.</w:t>
      </w:r>
    </w:p>
    <w:p w14:paraId="5DDB5F00" w14:textId="77777777" w:rsidR="00EA674C" w:rsidRPr="00EA674C" w:rsidRDefault="00EA674C" w:rsidP="00EA674C">
      <w:pPr>
        <w:spacing w:after="0" w:line="240" w:lineRule="auto"/>
        <w:rPr>
          <w:rFonts w:ascii="Calibri" w:eastAsia="Times New Roman" w:hAnsi="Calibri" w:cs="Times New Roman"/>
          <w:sz w:val="24"/>
          <w:szCs w:val="24"/>
        </w:rPr>
      </w:pPr>
    </w:p>
    <w:p w14:paraId="43D87DA8"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_________________ [will conduct] [conducted] a </w:t>
      </w:r>
      <w:proofErr w:type="gramStart"/>
      <w:r w:rsidRPr="00EA674C">
        <w:rPr>
          <w:rFonts w:ascii="Calibri" w:eastAsia="Times New Roman" w:hAnsi="Calibri" w:cs="Times New Roman"/>
          <w:sz w:val="24"/>
          <w:szCs w:val="24"/>
        </w:rPr>
        <w:t>30 day</w:t>
      </w:r>
      <w:proofErr w:type="gramEnd"/>
      <w:r w:rsidRPr="00EA674C">
        <w:rPr>
          <w:rFonts w:ascii="Calibri" w:eastAsia="Times New Roman" w:hAnsi="Calibri" w:cs="Times New Roman"/>
          <w:sz w:val="24"/>
          <w:szCs w:val="24"/>
        </w:rPr>
        <w:t xml:space="preserve"> public comment period to provide opportunities for feedback on the 2022-2025 Title VI Program.</w:t>
      </w:r>
    </w:p>
    <w:p w14:paraId="63597D21" w14:textId="77777777" w:rsidR="00EA674C" w:rsidRPr="00EA674C" w:rsidRDefault="00EA674C" w:rsidP="00EA674C">
      <w:pPr>
        <w:spacing w:after="0" w:line="240" w:lineRule="auto"/>
        <w:rPr>
          <w:rFonts w:ascii="Calibri" w:eastAsia="Times New Roman" w:hAnsi="Calibri" w:cs="Times New Roman"/>
          <w:sz w:val="24"/>
          <w:szCs w:val="24"/>
        </w:rPr>
      </w:pPr>
    </w:p>
    <w:p w14:paraId="7B2258CA"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Comments are accepted during the public outreach period via:</w:t>
      </w:r>
    </w:p>
    <w:p w14:paraId="6FB53C9C" w14:textId="77777777" w:rsidR="00EA674C" w:rsidRPr="00EA674C" w:rsidRDefault="00EA674C" w:rsidP="00EA674C">
      <w:pPr>
        <w:numPr>
          <w:ilvl w:val="0"/>
          <w:numId w:val="8"/>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Email</w:t>
      </w:r>
    </w:p>
    <w:p w14:paraId="16E316FF" w14:textId="77777777" w:rsidR="00EA674C" w:rsidRPr="00EA674C" w:rsidRDefault="00EA674C" w:rsidP="00EA674C">
      <w:pPr>
        <w:numPr>
          <w:ilvl w:val="0"/>
          <w:numId w:val="8"/>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Mail</w:t>
      </w:r>
    </w:p>
    <w:p w14:paraId="20F604E3" w14:textId="77777777" w:rsidR="00EA674C" w:rsidRPr="00EA674C" w:rsidRDefault="00EA674C" w:rsidP="00EA674C">
      <w:pPr>
        <w:numPr>
          <w:ilvl w:val="0"/>
          <w:numId w:val="8"/>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Phone</w:t>
      </w:r>
    </w:p>
    <w:p w14:paraId="1926408C" w14:textId="77777777" w:rsidR="00EA674C" w:rsidRPr="00EA674C" w:rsidRDefault="00EA674C" w:rsidP="00EA674C">
      <w:pPr>
        <w:numPr>
          <w:ilvl w:val="0"/>
          <w:numId w:val="8"/>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In person</w:t>
      </w:r>
    </w:p>
    <w:p w14:paraId="6B870AA8" w14:textId="77777777" w:rsidR="00EA674C" w:rsidRPr="00EA674C" w:rsidRDefault="00EA674C" w:rsidP="00EA674C">
      <w:pPr>
        <w:numPr>
          <w:ilvl w:val="0"/>
          <w:numId w:val="8"/>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Survey tool (agency option)</w:t>
      </w:r>
    </w:p>
    <w:p w14:paraId="36B0BA08" w14:textId="77777777" w:rsidR="00EA674C" w:rsidRPr="00EA674C" w:rsidRDefault="00EA674C" w:rsidP="00EA674C">
      <w:pPr>
        <w:spacing w:after="0" w:line="240" w:lineRule="auto"/>
        <w:rPr>
          <w:rFonts w:ascii="Calibri" w:eastAsia="Times New Roman" w:hAnsi="Calibri" w:cs="Times New Roman"/>
          <w:sz w:val="24"/>
          <w:szCs w:val="24"/>
        </w:rPr>
      </w:pPr>
    </w:p>
    <w:p w14:paraId="34DD8712" w14:textId="77777777" w:rsidR="00EA674C" w:rsidRPr="00EA674C" w:rsidRDefault="00EA674C" w:rsidP="00EA674C">
      <w:pPr>
        <w:rPr>
          <w:rFonts w:ascii="Calibri" w:eastAsia="Times New Roman" w:hAnsi="Calibri" w:cs="Times New Roman"/>
          <w:b/>
          <w:sz w:val="24"/>
          <w:szCs w:val="24"/>
        </w:rPr>
      </w:pPr>
      <w:r w:rsidRPr="00EA674C">
        <w:rPr>
          <w:rFonts w:ascii="Calibri" w:eastAsia="Calibri" w:hAnsi="Calibri" w:cs="Times New Roman"/>
          <w:b/>
          <w:sz w:val="24"/>
          <w:szCs w:val="24"/>
        </w:rPr>
        <w:br w:type="page"/>
      </w:r>
    </w:p>
    <w:p w14:paraId="31937FED"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lastRenderedPageBreak/>
        <w:t>Summary of 2022-2025 Public Outreach Efforts</w:t>
      </w:r>
    </w:p>
    <w:p w14:paraId="029F7E65" w14:textId="77777777" w:rsidR="00EA674C" w:rsidRPr="00EA674C" w:rsidRDefault="00EA674C" w:rsidP="00EA674C">
      <w:pPr>
        <w:spacing w:after="0" w:line="240" w:lineRule="auto"/>
        <w:jc w:val="center"/>
        <w:rPr>
          <w:rFonts w:ascii="Calibri" w:eastAsia="Times New Roman" w:hAnsi="Calibri" w:cs="Times New Roman"/>
          <w:b/>
          <w:sz w:val="24"/>
          <w:szCs w:val="24"/>
        </w:rPr>
      </w:pPr>
    </w:p>
    <w:tbl>
      <w:tblPr>
        <w:tblStyle w:val="TableGrid"/>
        <w:tblW w:w="0" w:type="auto"/>
        <w:tblLook w:val="04A0" w:firstRow="1" w:lastRow="0" w:firstColumn="1" w:lastColumn="0" w:noHBand="0" w:noVBand="1"/>
      </w:tblPr>
      <w:tblGrid>
        <w:gridCol w:w="9350"/>
      </w:tblGrid>
      <w:tr w:rsidR="00EA674C" w:rsidRPr="00EA674C" w14:paraId="64F7E907" w14:textId="77777777" w:rsidTr="0001562B">
        <w:tc>
          <w:tcPr>
            <w:tcW w:w="9576" w:type="dxa"/>
          </w:tcPr>
          <w:p w14:paraId="3BC08D42" w14:textId="77777777" w:rsidR="00EA674C" w:rsidRPr="00EA674C" w:rsidRDefault="00EA674C" w:rsidP="00EA674C">
            <w:pPr>
              <w:jc w:val="center"/>
              <w:rPr>
                <w:rFonts w:ascii="Calibri" w:eastAsia="Times New Roman" w:hAnsi="Calibri" w:cs="Times New Roman"/>
                <w:b/>
                <w:sz w:val="24"/>
                <w:szCs w:val="24"/>
              </w:rPr>
            </w:pPr>
          </w:p>
        </w:tc>
      </w:tr>
      <w:tr w:rsidR="00EA674C" w:rsidRPr="00EA674C" w14:paraId="29830063" w14:textId="77777777" w:rsidTr="0001562B">
        <w:tc>
          <w:tcPr>
            <w:tcW w:w="9576" w:type="dxa"/>
          </w:tcPr>
          <w:p w14:paraId="15B3B066" w14:textId="77777777" w:rsidR="00EA674C" w:rsidRPr="00EA674C" w:rsidRDefault="00EA674C" w:rsidP="00EA674C">
            <w:pPr>
              <w:jc w:val="center"/>
              <w:rPr>
                <w:rFonts w:ascii="Calibri" w:eastAsia="Times New Roman" w:hAnsi="Calibri" w:cs="Times New Roman"/>
                <w:b/>
                <w:sz w:val="24"/>
                <w:szCs w:val="24"/>
              </w:rPr>
            </w:pPr>
          </w:p>
        </w:tc>
      </w:tr>
      <w:tr w:rsidR="00EA674C" w:rsidRPr="00EA674C" w14:paraId="5E9C48AE" w14:textId="77777777" w:rsidTr="0001562B">
        <w:tc>
          <w:tcPr>
            <w:tcW w:w="9576" w:type="dxa"/>
          </w:tcPr>
          <w:p w14:paraId="21B2ACCF" w14:textId="77777777" w:rsidR="00EA674C" w:rsidRPr="00EA674C" w:rsidRDefault="00EA674C" w:rsidP="00EA674C">
            <w:pPr>
              <w:jc w:val="center"/>
              <w:rPr>
                <w:rFonts w:ascii="Calibri" w:eastAsia="Times New Roman" w:hAnsi="Calibri" w:cs="Times New Roman"/>
                <w:b/>
                <w:sz w:val="24"/>
                <w:szCs w:val="24"/>
              </w:rPr>
            </w:pPr>
          </w:p>
        </w:tc>
      </w:tr>
      <w:tr w:rsidR="00EA674C" w:rsidRPr="00EA674C" w14:paraId="22E11284" w14:textId="77777777" w:rsidTr="0001562B">
        <w:tc>
          <w:tcPr>
            <w:tcW w:w="9576" w:type="dxa"/>
          </w:tcPr>
          <w:p w14:paraId="2C9D1FFE" w14:textId="77777777" w:rsidR="00EA674C" w:rsidRPr="00EA674C" w:rsidRDefault="00EA674C" w:rsidP="00EA674C">
            <w:pPr>
              <w:jc w:val="center"/>
              <w:rPr>
                <w:rFonts w:ascii="Calibri" w:eastAsia="Times New Roman" w:hAnsi="Calibri" w:cs="Times New Roman"/>
                <w:b/>
                <w:sz w:val="24"/>
                <w:szCs w:val="24"/>
              </w:rPr>
            </w:pPr>
          </w:p>
        </w:tc>
      </w:tr>
      <w:tr w:rsidR="00EA674C" w:rsidRPr="00EA674C" w14:paraId="44ED8A75" w14:textId="77777777" w:rsidTr="0001562B">
        <w:tc>
          <w:tcPr>
            <w:tcW w:w="9576" w:type="dxa"/>
          </w:tcPr>
          <w:p w14:paraId="2F90111E" w14:textId="77777777" w:rsidR="00EA674C" w:rsidRPr="00EA674C" w:rsidRDefault="00EA674C" w:rsidP="00EA674C">
            <w:pPr>
              <w:jc w:val="center"/>
              <w:rPr>
                <w:rFonts w:ascii="Calibri" w:eastAsia="Times New Roman" w:hAnsi="Calibri" w:cs="Times New Roman"/>
                <w:b/>
                <w:sz w:val="24"/>
                <w:szCs w:val="24"/>
              </w:rPr>
            </w:pPr>
          </w:p>
        </w:tc>
      </w:tr>
    </w:tbl>
    <w:p w14:paraId="67E58D2F" w14:textId="77777777" w:rsidR="00EA674C" w:rsidRPr="00EA674C" w:rsidRDefault="00EA674C" w:rsidP="00EA674C">
      <w:pPr>
        <w:spacing w:after="0" w:line="240" w:lineRule="auto"/>
        <w:rPr>
          <w:rFonts w:ascii="Calibri" w:eastAsia="Times New Roman" w:hAnsi="Calibri" w:cs="Times New Roman"/>
          <w:sz w:val="24"/>
          <w:szCs w:val="24"/>
        </w:rPr>
      </w:pPr>
    </w:p>
    <w:p w14:paraId="6C662661" w14:textId="77777777" w:rsidR="00EA674C" w:rsidRPr="00EA674C" w:rsidRDefault="00EA674C" w:rsidP="00EA674C">
      <w:pPr>
        <w:jc w:val="both"/>
        <w:rPr>
          <w:rFonts w:ascii="Calibri" w:eastAsia="Calibri" w:hAnsi="Calibri" w:cs="Times New Roman"/>
          <w:b/>
          <w:sz w:val="24"/>
          <w:szCs w:val="24"/>
        </w:rPr>
      </w:pPr>
      <w:r w:rsidRPr="00EA674C">
        <w:rPr>
          <w:rFonts w:ascii="Calibri" w:eastAsia="Calibri" w:hAnsi="Calibri" w:cs="Times New Roman"/>
          <w:b/>
          <w:sz w:val="24"/>
          <w:szCs w:val="24"/>
        </w:rPr>
        <w:br w:type="page"/>
      </w:r>
    </w:p>
    <w:p w14:paraId="25DB3D11"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b/>
          <w:sz w:val="24"/>
          <w:szCs w:val="24"/>
        </w:rPr>
        <w:lastRenderedPageBreak/>
        <w:t>G. Language Assistance Plan</w:t>
      </w:r>
    </w:p>
    <w:p w14:paraId="66C28951"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501AE7F4" w14:textId="77777777" w:rsidR="00EA674C" w:rsidRPr="00EA674C" w:rsidRDefault="00EA674C" w:rsidP="00EA674C">
      <w:pPr>
        <w:autoSpaceDE w:val="0"/>
        <w:autoSpaceDN w:val="0"/>
        <w:adjustRightInd w:val="0"/>
        <w:spacing w:after="0" w:line="240" w:lineRule="auto"/>
        <w:jc w:val="center"/>
        <w:rPr>
          <w:rFonts w:ascii="Calibri" w:eastAsia="Calibri" w:hAnsi="Calibri" w:cs="Arial"/>
          <w:b/>
          <w:bCs/>
          <w:color w:val="000000"/>
          <w:sz w:val="24"/>
          <w:szCs w:val="32"/>
        </w:rPr>
      </w:pPr>
      <w:r w:rsidRPr="00EA674C">
        <w:rPr>
          <w:rFonts w:ascii="Calibri" w:eastAsia="Calibri" w:hAnsi="Calibri" w:cs="Times New Roman"/>
          <w:b/>
          <w:sz w:val="24"/>
          <w:szCs w:val="24"/>
        </w:rPr>
        <w:t xml:space="preserve">_________________ </w:t>
      </w:r>
      <w:r w:rsidRPr="00EA674C">
        <w:rPr>
          <w:rFonts w:ascii="Calibri" w:eastAsia="Calibri" w:hAnsi="Calibri" w:cs="Arial"/>
          <w:b/>
          <w:bCs/>
          <w:color w:val="000000"/>
          <w:sz w:val="24"/>
          <w:szCs w:val="32"/>
        </w:rPr>
        <w:t>Limited English Proficiency Plan</w:t>
      </w:r>
    </w:p>
    <w:p w14:paraId="33415B53"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1"/>
          <w:szCs w:val="21"/>
        </w:rPr>
      </w:pPr>
    </w:p>
    <w:p w14:paraId="6D595744"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4"/>
        </w:rPr>
      </w:pPr>
      <w:r w:rsidRPr="00EA674C">
        <w:rPr>
          <w:rFonts w:ascii="Calibri" w:eastAsia="Calibri" w:hAnsi="Calibri" w:cs="Tahoma"/>
          <w:color w:val="000000"/>
          <w:sz w:val="24"/>
          <w:szCs w:val="24"/>
        </w:rPr>
        <w:t xml:space="preserve">This limited English Proficiency (LEP) Plan has been prepared to address </w:t>
      </w:r>
      <w:r w:rsidRPr="00EA674C">
        <w:rPr>
          <w:rFonts w:ascii="Calibri" w:eastAsia="Calibri" w:hAnsi="Calibri" w:cs="Times New Roman"/>
          <w:sz w:val="24"/>
          <w:szCs w:val="24"/>
        </w:rPr>
        <w:t>________________</w:t>
      </w:r>
      <w:proofErr w:type="gramStart"/>
      <w:r w:rsidRPr="00EA674C">
        <w:rPr>
          <w:rFonts w:ascii="Calibri" w:eastAsia="Calibri" w:hAnsi="Calibri" w:cs="Times New Roman"/>
          <w:sz w:val="24"/>
          <w:szCs w:val="24"/>
        </w:rPr>
        <w:t>_‘</w:t>
      </w:r>
      <w:proofErr w:type="gramEnd"/>
      <w:r w:rsidRPr="00EA674C">
        <w:rPr>
          <w:rFonts w:ascii="Calibri" w:eastAsia="Calibri" w:hAnsi="Calibri" w:cs="Times New Roman"/>
          <w:sz w:val="24"/>
          <w:szCs w:val="24"/>
        </w:rPr>
        <w:t xml:space="preserve">s </w:t>
      </w:r>
      <w:r w:rsidRPr="00EA674C">
        <w:rPr>
          <w:rFonts w:ascii="Calibri" w:eastAsia="Calibri" w:hAnsi="Calibri" w:cs="Tahoma"/>
          <w:color w:val="000000"/>
          <w:sz w:val="24"/>
          <w:szCs w:val="24"/>
        </w:rPr>
        <w:t>responsibilities as a recipient of federal financial assistance as they relate to the needs of individuals with limited language skills. The plan has been prepared in accordance with Title VI of the Civil Rights Act of 1964; Federal Transit Administration Circular 4702.1B, dated October 1, 2012, which states that the level and quality of transportation service is provided without regard to race, color, or national origin.</w:t>
      </w:r>
    </w:p>
    <w:p w14:paraId="1775BCEC"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1"/>
          <w:szCs w:val="21"/>
        </w:rPr>
      </w:pPr>
    </w:p>
    <w:p w14:paraId="1ADD6EE5"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ahoma"/>
          <w:color w:val="000000"/>
          <w:sz w:val="24"/>
          <w:szCs w:val="21"/>
        </w:rPr>
        <w:t>Executive order 13166, titled “Improving Access to Services for Persons with Limited English</w:t>
      </w:r>
    </w:p>
    <w:p w14:paraId="3BF413C5"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ahoma"/>
          <w:color w:val="000000"/>
          <w:sz w:val="24"/>
          <w:szCs w:val="21"/>
        </w:rPr>
        <w:t xml:space="preserve">Proficiency,” indicates that differing treatment based upon a person's inability to speak, read, </w:t>
      </w:r>
      <w:proofErr w:type="gramStart"/>
      <w:r w:rsidRPr="00EA674C">
        <w:rPr>
          <w:rFonts w:ascii="Calibri" w:eastAsia="Calibri" w:hAnsi="Calibri" w:cs="Tahoma"/>
          <w:color w:val="000000"/>
          <w:sz w:val="24"/>
          <w:szCs w:val="21"/>
        </w:rPr>
        <w:t>write</w:t>
      </w:r>
      <w:proofErr w:type="gramEnd"/>
      <w:r w:rsidRPr="00EA674C">
        <w:rPr>
          <w:rFonts w:ascii="Calibri" w:eastAsia="Calibri" w:hAnsi="Calibri" w:cs="Tahoma"/>
          <w:color w:val="000000"/>
          <w:sz w:val="24"/>
          <w:szCs w:val="21"/>
        </w:rPr>
        <w:t xml:space="preserve"> or understand English is a type of national origin discrimination. It directs each federal agency to publish guidance for its respective recipients clarifying their obligation to ensure that such discriminations do not take place. This order applies to all state and local agencies which receive federal funds.</w:t>
      </w:r>
    </w:p>
    <w:p w14:paraId="1DA73879"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1"/>
          <w:szCs w:val="21"/>
        </w:rPr>
      </w:pPr>
      <w:r w:rsidRPr="00EA674C">
        <w:rPr>
          <w:rFonts w:ascii="Tahoma" w:eastAsia="Calibri" w:hAnsi="Tahoma" w:cs="Tahoma"/>
          <w:noProof/>
          <w:color w:val="000000"/>
          <w:sz w:val="21"/>
          <w:szCs w:val="21"/>
        </w:rPr>
        <mc:AlternateContent>
          <mc:Choice Requires="wps">
            <w:drawing>
              <wp:anchor distT="0" distB="0" distL="114300" distR="114300" simplePos="0" relativeHeight="251669504" behindDoc="0" locked="0" layoutInCell="1" allowOverlap="1" wp14:anchorId="1729F951" wp14:editId="404E5831">
                <wp:simplePos x="0" y="0"/>
                <wp:positionH relativeFrom="column">
                  <wp:posOffset>-99060</wp:posOffset>
                </wp:positionH>
                <wp:positionV relativeFrom="paragraph">
                  <wp:posOffset>141605</wp:posOffset>
                </wp:positionV>
                <wp:extent cx="6164580" cy="1409700"/>
                <wp:effectExtent l="0" t="0" r="26670" b="19050"/>
                <wp:wrapNone/>
                <wp:docPr id="29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4580" cy="1409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A40293"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9F951" id="Rectangle 23" o:spid="_x0000_s1031" style="position:absolute;left:0;text-align:left;margin-left:-7.8pt;margin-top:11.15pt;width:485.4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" filled="f">
                <v:textbox>
                  <w:txbxContent>
                    <w:p w14:paraId="02A40293" w14:textId="77777777" w:rsidR="00EA674C" w:rsidRDefault="00EA674C" w:rsidP="00EA674C">
                      <w:pPr>
                        <w:jc w:val="center"/>
                      </w:pPr>
                    </w:p>
                  </w:txbxContent>
                </v:textbox>
              </v:rect>
            </w:pict>
          </mc:Fallback>
        </mc:AlternateContent>
      </w:r>
    </w:p>
    <w:p w14:paraId="332E2D82" w14:textId="77777777" w:rsidR="00EA674C" w:rsidRPr="00EA674C" w:rsidRDefault="00EA674C" w:rsidP="00EA674C">
      <w:pPr>
        <w:autoSpaceDE w:val="0"/>
        <w:autoSpaceDN w:val="0"/>
        <w:adjustRightInd w:val="0"/>
        <w:spacing w:after="0" w:line="240" w:lineRule="auto"/>
        <w:jc w:val="both"/>
        <w:rPr>
          <w:rFonts w:ascii="Calibri" w:eastAsia="Calibri" w:hAnsi="Calibri" w:cs="Times New Roman"/>
          <w:sz w:val="24"/>
          <w:szCs w:val="24"/>
        </w:rPr>
      </w:pPr>
      <w:r w:rsidRPr="00EA674C">
        <w:rPr>
          <w:rFonts w:ascii="Calibri" w:eastAsia="Calibri" w:hAnsi="Calibri" w:cs="Times New Roman"/>
          <w:sz w:val="24"/>
          <w:szCs w:val="24"/>
          <w:u w:val="single"/>
        </w:rPr>
        <w:t>Service Area Description</w:t>
      </w:r>
      <w:r w:rsidRPr="00EA674C">
        <w:rPr>
          <w:rFonts w:ascii="Calibri" w:eastAsia="Calibri" w:hAnsi="Calibri" w:cs="Times New Roman"/>
          <w:sz w:val="24"/>
          <w:szCs w:val="24"/>
        </w:rPr>
        <w:t>:</w:t>
      </w:r>
    </w:p>
    <w:p w14:paraId="0D94ACDF"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1BB895EB" w14:textId="77777777" w:rsidR="00EA674C" w:rsidRPr="00EA674C" w:rsidRDefault="00EA674C" w:rsidP="00EA674C">
      <w:pPr>
        <w:autoSpaceDE w:val="0"/>
        <w:autoSpaceDN w:val="0"/>
        <w:adjustRightInd w:val="0"/>
        <w:spacing w:after="0" w:line="240" w:lineRule="auto"/>
        <w:jc w:val="both"/>
        <w:rPr>
          <w:rFonts w:ascii="Calibri" w:eastAsia="Calibri" w:hAnsi="Calibri" w:cs="Times New Roman"/>
          <w:sz w:val="24"/>
          <w:szCs w:val="24"/>
        </w:rPr>
      </w:pPr>
    </w:p>
    <w:p w14:paraId="135C26F9"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514FE6B0"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0151CBAD"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39FF683E"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164ED570" w14:textId="77777777" w:rsidR="00EA674C" w:rsidRPr="00EA674C" w:rsidRDefault="00EA674C" w:rsidP="00EA674C">
      <w:pPr>
        <w:autoSpaceDE w:val="0"/>
        <w:autoSpaceDN w:val="0"/>
        <w:adjustRightInd w:val="0"/>
        <w:spacing w:after="0" w:line="240" w:lineRule="auto"/>
        <w:jc w:val="both"/>
        <w:rPr>
          <w:rFonts w:ascii="Calibri" w:eastAsia="Calibri" w:hAnsi="Calibri" w:cs="Times New Roman"/>
          <w:sz w:val="24"/>
          <w:szCs w:val="24"/>
        </w:rPr>
      </w:pPr>
    </w:p>
    <w:p w14:paraId="695EF07E"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imes New Roman"/>
          <w:sz w:val="24"/>
          <w:szCs w:val="24"/>
        </w:rPr>
        <w:t xml:space="preserve">_________________ </w:t>
      </w:r>
      <w:r w:rsidRPr="00EA674C">
        <w:rPr>
          <w:rFonts w:ascii="Calibri" w:eastAsia="Calibri" w:hAnsi="Calibri" w:cs="Tahoma"/>
          <w:color w:val="000000"/>
          <w:sz w:val="24"/>
          <w:szCs w:val="21"/>
        </w:rPr>
        <w:t xml:space="preserve">has developed this LEP Plan to help identify reasonable steps for providing language assistance to persons with limited English proficiency who wish to access services provided by </w:t>
      </w:r>
      <w:r w:rsidRPr="00EA674C">
        <w:rPr>
          <w:rFonts w:ascii="Calibri" w:eastAsia="Calibri" w:hAnsi="Calibri" w:cs="Times New Roman"/>
          <w:sz w:val="24"/>
          <w:szCs w:val="24"/>
        </w:rPr>
        <w:t>_________________</w:t>
      </w:r>
      <w:r w:rsidRPr="00EA674C">
        <w:rPr>
          <w:rFonts w:ascii="Calibri" w:eastAsia="Calibri" w:hAnsi="Calibri" w:cs="Tahoma"/>
          <w:color w:val="000000"/>
          <w:sz w:val="24"/>
          <w:szCs w:val="21"/>
        </w:rPr>
        <w:t xml:space="preserve">. As defined in Executive Order 13166, LEP persons are those who do not speak English as their primary language and have limited ability to read, speak, </w:t>
      </w:r>
      <w:proofErr w:type="gramStart"/>
      <w:r w:rsidRPr="00EA674C">
        <w:rPr>
          <w:rFonts w:ascii="Calibri" w:eastAsia="Calibri" w:hAnsi="Calibri" w:cs="Tahoma"/>
          <w:color w:val="000000"/>
          <w:sz w:val="24"/>
          <w:szCs w:val="21"/>
        </w:rPr>
        <w:t>write</w:t>
      </w:r>
      <w:proofErr w:type="gramEnd"/>
      <w:r w:rsidRPr="00EA674C">
        <w:rPr>
          <w:rFonts w:ascii="Calibri" w:eastAsia="Calibri" w:hAnsi="Calibri" w:cs="Tahoma"/>
          <w:color w:val="000000"/>
          <w:sz w:val="24"/>
          <w:szCs w:val="21"/>
        </w:rPr>
        <w:t xml:space="preserve"> or understand English. This plan outlines how to identify a person who may need language assistance, and the ways in which assistance may be provided.</w:t>
      </w:r>
    </w:p>
    <w:p w14:paraId="7A3D048F"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11E4ECA5"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roofErr w:type="gramStart"/>
      <w:r w:rsidRPr="00EA674C">
        <w:rPr>
          <w:rFonts w:ascii="Calibri" w:eastAsia="Calibri" w:hAnsi="Calibri" w:cs="Tahoma"/>
          <w:color w:val="000000"/>
          <w:sz w:val="24"/>
          <w:szCs w:val="21"/>
        </w:rPr>
        <w:t>In order to</w:t>
      </w:r>
      <w:proofErr w:type="gramEnd"/>
      <w:r w:rsidRPr="00EA674C">
        <w:rPr>
          <w:rFonts w:ascii="Calibri" w:eastAsia="Calibri" w:hAnsi="Calibri" w:cs="Tahoma"/>
          <w:color w:val="000000"/>
          <w:sz w:val="24"/>
          <w:szCs w:val="21"/>
        </w:rPr>
        <w:t xml:space="preserve"> prepare this plan, </w:t>
      </w:r>
      <w:r w:rsidRPr="00EA674C">
        <w:rPr>
          <w:rFonts w:ascii="Calibri" w:eastAsia="Calibri" w:hAnsi="Calibri" w:cs="Times New Roman"/>
          <w:sz w:val="24"/>
          <w:szCs w:val="24"/>
        </w:rPr>
        <w:t xml:space="preserve">_________________ </w:t>
      </w:r>
      <w:r w:rsidRPr="00EA674C">
        <w:rPr>
          <w:rFonts w:ascii="Calibri" w:eastAsia="Calibri" w:hAnsi="Calibri" w:cs="Tahoma"/>
          <w:color w:val="000000"/>
          <w:sz w:val="24"/>
          <w:szCs w:val="21"/>
        </w:rPr>
        <w:t xml:space="preserve">undertook the </w:t>
      </w:r>
      <w:r w:rsidRPr="00EA674C">
        <w:rPr>
          <w:rFonts w:ascii="Calibri" w:eastAsia="Calibri" w:hAnsi="Calibri" w:cs="Tahoma"/>
          <w:b/>
          <w:color w:val="000000"/>
          <w:sz w:val="24"/>
          <w:szCs w:val="21"/>
        </w:rPr>
        <w:t>four-factor LEP analysis</w:t>
      </w:r>
      <w:r w:rsidRPr="00EA674C">
        <w:rPr>
          <w:rFonts w:ascii="Calibri" w:eastAsia="Calibri" w:hAnsi="Calibri" w:cs="Tahoma"/>
          <w:color w:val="000000"/>
          <w:sz w:val="24"/>
          <w:szCs w:val="21"/>
        </w:rPr>
        <w:t xml:space="preserve"> which considers the following factors:</w:t>
      </w:r>
    </w:p>
    <w:p w14:paraId="165731D0" w14:textId="77777777" w:rsidR="00EA674C" w:rsidRPr="00EA674C" w:rsidRDefault="00EA674C" w:rsidP="00EA674C">
      <w:pPr>
        <w:autoSpaceDE w:val="0"/>
        <w:autoSpaceDN w:val="0"/>
        <w:adjustRightInd w:val="0"/>
        <w:spacing w:after="0" w:line="240" w:lineRule="auto"/>
        <w:jc w:val="center"/>
        <w:rPr>
          <w:rFonts w:ascii="Calibri" w:eastAsia="Calibri" w:hAnsi="Calibri" w:cs="Tahoma"/>
          <w:b/>
          <w:color w:val="000000"/>
          <w:sz w:val="24"/>
          <w:szCs w:val="21"/>
        </w:rPr>
      </w:pPr>
    </w:p>
    <w:p w14:paraId="2A1EB10F" w14:textId="77777777" w:rsidR="00EA674C" w:rsidRPr="00EA674C" w:rsidRDefault="00EA674C" w:rsidP="00EA674C">
      <w:pPr>
        <w:autoSpaceDE w:val="0"/>
        <w:autoSpaceDN w:val="0"/>
        <w:adjustRightInd w:val="0"/>
        <w:spacing w:after="0" w:line="240" w:lineRule="auto"/>
        <w:jc w:val="center"/>
        <w:rPr>
          <w:rFonts w:ascii="Calibri" w:eastAsia="Calibri" w:hAnsi="Calibri" w:cs="Tahoma"/>
          <w:b/>
          <w:color w:val="000000"/>
          <w:sz w:val="24"/>
          <w:szCs w:val="21"/>
        </w:rPr>
      </w:pPr>
      <w:r w:rsidRPr="00EA674C">
        <w:rPr>
          <w:rFonts w:ascii="Calibri" w:eastAsia="Calibri" w:hAnsi="Calibri" w:cs="Tahoma"/>
          <w:b/>
          <w:color w:val="000000"/>
          <w:sz w:val="24"/>
          <w:szCs w:val="21"/>
        </w:rPr>
        <w:t>Four Factor Analyses</w:t>
      </w:r>
    </w:p>
    <w:p w14:paraId="767B64A3"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1"/>
          <w:szCs w:val="21"/>
        </w:rPr>
      </w:pPr>
    </w:p>
    <w:p w14:paraId="76D0B966" w14:textId="77777777" w:rsidR="00EA674C" w:rsidRPr="00EA674C" w:rsidRDefault="00EA674C" w:rsidP="00EA674C">
      <w:pPr>
        <w:autoSpaceDE w:val="0"/>
        <w:autoSpaceDN w:val="0"/>
        <w:adjustRightInd w:val="0"/>
        <w:spacing w:after="0" w:line="240" w:lineRule="auto"/>
        <w:jc w:val="both"/>
        <w:rPr>
          <w:rFonts w:ascii="Calibri" w:eastAsia="Calibri" w:hAnsi="Calibri" w:cs="Tahoma"/>
          <w:bCs/>
          <w:color w:val="000000"/>
          <w:sz w:val="24"/>
          <w:szCs w:val="21"/>
        </w:rPr>
      </w:pPr>
      <w:r w:rsidRPr="00EA674C">
        <w:rPr>
          <w:rFonts w:ascii="Calibri" w:eastAsia="Calibri" w:hAnsi="Calibri" w:cs="Tahoma"/>
          <w:bCs/>
          <w:color w:val="000000"/>
          <w:sz w:val="24"/>
          <w:szCs w:val="21"/>
        </w:rPr>
        <w:t xml:space="preserve">1. </w:t>
      </w:r>
      <w:r w:rsidRPr="00EA674C">
        <w:rPr>
          <w:rFonts w:ascii="Calibri" w:eastAsia="Calibri" w:hAnsi="Calibri" w:cs="Tahoma"/>
          <w:bCs/>
          <w:color w:val="000000"/>
          <w:sz w:val="24"/>
          <w:szCs w:val="21"/>
          <w:u w:val="single"/>
        </w:rPr>
        <w:t>The number and proportion of LEP persons eligible to be served or likely to be encountered in the service area</w:t>
      </w:r>
      <w:r w:rsidRPr="00EA674C">
        <w:rPr>
          <w:rFonts w:ascii="Calibri" w:eastAsia="Calibri" w:hAnsi="Calibri" w:cs="Tahoma"/>
          <w:bCs/>
          <w:color w:val="000000"/>
          <w:sz w:val="24"/>
          <w:szCs w:val="21"/>
        </w:rPr>
        <w:t>:</w:t>
      </w:r>
    </w:p>
    <w:p w14:paraId="40656562"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1"/>
          <w:szCs w:val="21"/>
        </w:rPr>
      </w:pPr>
    </w:p>
    <w:p w14:paraId="0CEF26AA"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ahoma"/>
          <w:color w:val="000000"/>
          <w:sz w:val="24"/>
          <w:szCs w:val="21"/>
        </w:rPr>
        <w:t xml:space="preserve">A significant majority of people in the </w:t>
      </w:r>
      <w:r w:rsidRPr="00EA674C">
        <w:rPr>
          <w:rFonts w:ascii="Calibri" w:eastAsia="Calibri" w:hAnsi="Calibri" w:cs="Times New Roman"/>
          <w:sz w:val="24"/>
          <w:szCs w:val="24"/>
        </w:rPr>
        <w:t xml:space="preserve">_________________ service </w:t>
      </w:r>
      <w:r w:rsidRPr="00EA674C">
        <w:rPr>
          <w:rFonts w:ascii="Calibri" w:eastAsia="Calibri" w:hAnsi="Calibri" w:cs="Tahoma"/>
          <w:color w:val="000000"/>
          <w:sz w:val="24"/>
          <w:szCs w:val="21"/>
        </w:rPr>
        <w:t xml:space="preserve">area </w:t>
      </w:r>
      <w:proofErr w:type="gramStart"/>
      <w:r w:rsidRPr="00EA674C">
        <w:rPr>
          <w:rFonts w:ascii="Calibri" w:eastAsia="Calibri" w:hAnsi="Calibri" w:cs="Tahoma"/>
          <w:color w:val="000000"/>
          <w:sz w:val="24"/>
          <w:szCs w:val="21"/>
        </w:rPr>
        <w:t>are</w:t>
      </w:r>
      <w:proofErr w:type="gramEnd"/>
      <w:r w:rsidRPr="00EA674C">
        <w:rPr>
          <w:rFonts w:ascii="Calibri" w:eastAsia="Calibri" w:hAnsi="Calibri" w:cs="Tahoma"/>
          <w:color w:val="000000"/>
          <w:sz w:val="24"/>
          <w:szCs w:val="21"/>
        </w:rPr>
        <w:t xml:space="preserve"> proficient in the English language. Based on 2010 Census data, [___%] of the population five years of age and older speak English “less than very well” – a definition of limited English proficiency</w:t>
      </w:r>
    </w:p>
    <w:p w14:paraId="4DAAF4DD"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ahoma"/>
          <w:color w:val="000000"/>
          <w:sz w:val="24"/>
          <w:szCs w:val="21"/>
        </w:rPr>
        <w:lastRenderedPageBreak/>
        <w:t xml:space="preserve"> </w:t>
      </w:r>
    </w:p>
    <w:tbl>
      <w:tblPr>
        <w:tblStyle w:val="TableGrid"/>
        <w:tblW w:w="0" w:type="auto"/>
        <w:tblLook w:val="04A0" w:firstRow="1" w:lastRow="0" w:firstColumn="1" w:lastColumn="0" w:noHBand="0" w:noVBand="1"/>
      </w:tblPr>
      <w:tblGrid>
        <w:gridCol w:w="2117"/>
        <w:gridCol w:w="1404"/>
        <w:gridCol w:w="1404"/>
        <w:gridCol w:w="1404"/>
        <w:gridCol w:w="1443"/>
        <w:gridCol w:w="1578"/>
      </w:tblGrid>
      <w:tr w:rsidR="00EA674C" w:rsidRPr="00EA674C" w14:paraId="0CF1F248" w14:textId="77777777" w:rsidTr="0001562B">
        <w:tc>
          <w:tcPr>
            <w:tcW w:w="9576" w:type="dxa"/>
            <w:gridSpan w:val="6"/>
          </w:tcPr>
          <w:p w14:paraId="3280A976" w14:textId="77777777" w:rsidR="00EA674C" w:rsidRPr="00EA674C" w:rsidRDefault="00EA674C" w:rsidP="00EA674C">
            <w:pPr>
              <w:autoSpaceDE w:val="0"/>
              <w:autoSpaceDN w:val="0"/>
              <w:adjustRightInd w:val="0"/>
              <w:jc w:val="center"/>
              <w:rPr>
                <w:rFonts w:ascii="Calibri" w:eastAsia="Calibri" w:hAnsi="Calibri" w:cs="Tahoma"/>
                <w:b/>
                <w:color w:val="000000"/>
                <w:sz w:val="24"/>
                <w:szCs w:val="21"/>
              </w:rPr>
            </w:pPr>
            <w:r w:rsidRPr="00EA674C">
              <w:rPr>
                <w:rFonts w:ascii="Calibri" w:eastAsia="Calibri" w:hAnsi="Calibri" w:cs="Tahoma"/>
                <w:b/>
                <w:color w:val="000000"/>
                <w:sz w:val="24"/>
                <w:szCs w:val="21"/>
              </w:rPr>
              <w:t>LEP Population in ____________________ Service Area</w:t>
            </w:r>
          </w:p>
        </w:tc>
      </w:tr>
      <w:tr w:rsidR="00EA674C" w:rsidRPr="00EA674C" w14:paraId="4C5FBC90" w14:textId="77777777" w:rsidTr="0001562B">
        <w:tc>
          <w:tcPr>
            <w:tcW w:w="2178" w:type="dxa"/>
            <w:vAlign w:val="center"/>
          </w:tcPr>
          <w:p w14:paraId="38E8628A" w14:textId="77777777" w:rsidR="00EA674C" w:rsidRPr="00EA674C" w:rsidRDefault="00EA674C" w:rsidP="00EA674C">
            <w:pPr>
              <w:autoSpaceDE w:val="0"/>
              <w:autoSpaceDN w:val="0"/>
              <w:adjustRightInd w:val="0"/>
              <w:jc w:val="center"/>
              <w:rPr>
                <w:rFonts w:ascii="Calibri" w:eastAsia="Calibri" w:hAnsi="Calibri" w:cs="Tahoma"/>
                <w:b/>
                <w:color w:val="000000"/>
                <w:sz w:val="24"/>
                <w:szCs w:val="21"/>
              </w:rPr>
            </w:pPr>
            <w:r w:rsidRPr="00EA674C">
              <w:rPr>
                <w:rFonts w:ascii="Calibri" w:eastAsia="Calibri" w:hAnsi="Calibri" w:cs="Tahoma"/>
                <w:b/>
                <w:color w:val="000000"/>
                <w:sz w:val="24"/>
                <w:szCs w:val="21"/>
              </w:rPr>
              <w:t>Population 5 years and over by language spoken at home and ability to speak English</w:t>
            </w:r>
          </w:p>
        </w:tc>
        <w:tc>
          <w:tcPr>
            <w:tcW w:w="1440" w:type="dxa"/>
            <w:vAlign w:val="center"/>
          </w:tcPr>
          <w:p w14:paraId="46190C51" w14:textId="77777777" w:rsidR="00EA674C" w:rsidRPr="00EA674C" w:rsidRDefault="00EA674C" w:rsidP="00EA674C">
            <w:pPr>
              <w:autoSpaceDE w:val="0"/>
              <w:autoSpaceDN w:val="0"/>
              <w:adjustRightInd w:val="0"/>
              <w:jc w:val="center"/>
              <w:rPr>
                <w:rFonts w:ascii="Calibri" w:eastAsia="Calibri" w:hAnsi="Calibri" w:cs="Tahoma"/>
                <w:b/>
                <w:color w:val="000000"/>
                <w:sz w:val="24"/>
                <w:szCs w:val="21"/>
              </w:rPr>
            </w:pPr>
            <w:r w:rsidRPr="00EA674C">
              <w:rPr>
                <w:rFonts w:ascii="Calibri" w:eastAsia="Calibri" w:hAnsi="Calibri" w:cs="Tahoma"/>
                <w:b/>
                <w:color w:val="000000"/>
                <w:sz w:val="24"/>
                <w:szCs w:val="21"/>
              </w:rPr>
              <w:t>Service Area Sector [1]</w:t>
            </w:r>
          </w:p>
        </w:tc>
        <w:tc>
          <w:tcPr>
            <w:tcW w:w="1440" w:type="dxa"/>
            <w:vAlign w:val="center"/>
          </w:tcPr>
          <w:p w14:paraId="49FA6481" w14:textId="77777777" w:rsidR="00EA674C" w:rsidRPr="00EA674C" w:rsidRDefault="00EA674C" w:rsidP="00EA674C">
            <w:pPr>
              <w:autoSpaceDE w:val="0"/>
              <w:autoSpaceDN w:val="0"/>
              <w:adjustRightInd w:val="0"/>
              <w:jc w:val="center"/>
              <w:rPr>
                <w:rFonts w:ascii="Calibri" w:eastAsia="Calibri" w:hAnsi="Calibri" w:cs="Tahoma"/>
                <w:b/>
                <w:color w:val="000000"/>
                <w:sz w:val="24"/>
                <w:szCs w:val="21"/>
              </w:rPr>
            </w:pPr>
            <w:r w:rsidRPr="00EA674C">
              <w:rPr>
                <w:rFonts w:ascii="Calibri" w:eastAsia="Calibri" w:hAnsi="Calibri" w:cs="Tahoma"/>
                <w:b/>
                <w:color w:val="000000"/>
                <w:sz w:val="24"/>
                <w:szCs w:val="21"/>
              </w:rPr>
              <w:t>Service Area Sector [1]</w:t>
            </w:r>
          </w:p>
        </w:tc>
        <w:tc>
          <w:tcPr>
            <w:tcW w:w="1440" w:type="dxa"/>
            <w:vAlign w:val="center"/>
          </w:tcPr>
          <w:p w14:paraId="25EE83FA" w14:textId="77777777" w:rsidR="00EA674C" w:rsidRPr="00EA674C" w:rsidRDefault="00EA674C" w:rsidP="00EA674C">
            <w:pPr>
              <w:autoSpaceDE w:val="0"/>
              <w:autoSpaceDN w:val="0"/>
              <w:adjustRightInd w:val="0"/>
              <w:jc w:val="center"/>
              <w:rPr>
                <w:rFonts w:ascii="Calibri" w:eastAsia="Calibri" w:hAnsi="Calibri" w:cs="Tahoma"/>
                <w:b/>
                <w:color w:val="000000"/>
                <w:sz w:val="24"/>
                <w:szCs w:val="21"/>
              </w:rPr>
            </w:pPr>
            <w:r w:rsidRPr="00EA674C">
              <w:rPr>
                <w:rFonts w:ascii="Calibri" w:eastAsia="Calibri" w:hAnsi="Calibri" w:cs="Tahoma"/>
                <w:b/>
                <w:color w:val="000000"/>
                <w:sz w:val="24"/>
                <w:szCs w:val="21"/>
              </w:rPr>
              <w:t>Service Area Sector [1]</w:t>
            </w:r>
          </w:p>
        </w:tc>
        <w:tc>
          <w:tcPr>
            <w:tcW w:w="1482" w:type="dxa"/>
            <w:vAlign w:val="center"/>
          </w:tcPr>
          <w:p w14:paraId="4A49E2DD" w14:textId="77777777" w:rsidR="00EA674C" w:rsidRPr="00EA674C" w:rsidRDefault="00EA674C" w:rsidP="00EA674C">
            <w:pPr>
              <w:autoSpaceDE w:val="0"/>
              <w:autoSpaceDN w:val="0"/>
              <w:adjustRightInd w:val="0"/>
              <w:jc w:val="center"/>
              <w:rPr>
                <w:rFonts w:ascii="Calibri" w:eastAsia="Calibri" w:hAnsi="Calibri" w:cs="Tahoma"/>
                <w:b/>
                <w:color w:val="000000"/>
                <w:sz w:val="24"/>
                <w:szCs w:val="21"/>
              </w:rPr>
            </w:pPr>
            <w:r w:rsidRPr="00EA674C">
              <w:rPr>
                <w:rFonts w:ascii="Calibri" w:eastAsia="Calibri" w:hAnsi="Calibri" w:cs="Tahoma"/>
                <w:b/>
                <w:color w:val="000000"/>
                <w:sz w:val="24"/>
                <w:szCs w:val="21"/>
              </w:rPr>
              <w:t>Service Area Total</w:t>
            </w:r>
          </w:p>
        </w:tc>
        <w:tc>
          <w:tcPr>
            <w:tcW w:w="1596" w:type="dxa"/>
            <w:vAlign w:val="center"/>
          </w:tcPr>
          <w:p w14:paraId="0F911859" w14:textId="77777777" w:rsidR="00EA674C" w:rsidRPr="00EA674C" w:rsidRDefault="00EA674C" w:rsidP="00EA674C">
            <w:pPr>
              <w:autoSpaceDE w:val="0"/>
              <w:autoSpaceDN w:val="0"/>
              <w:adjustRightInd w:val="0"/>
              <w:jc w:val="center"/>
              <w:rPr>
                <w:rFonts w:ascii="Calibri" w:eastAsia="Calibri" w:hAnsi="Calibri" w:cs="Tahoma"/>
                <w:b/>
                <w:color w:val="000000"/>
                <w:sz w:val="24"/>
                <w:szCs w:val="21"/>
              </w:rPr>
            </w:pPr>
            <w:r w:rsidRPr="00EA674C">
              <w:rPr>
                <w:rFonts w:ascii="Calibri" w:eastAsia="Calibri" w:hAnsi="Calibri" w:cs="Tahoma"/>
                <w:b/>
                <w:color w:val="000000"/>
                <w:sz w:val="24"/>
                <w:szCs w:val="21"/>
              </w:rPr>
              <w:t>Percentage of Population 5 Years and Older</w:t>
            </w:r>
          </w:p>
        </w:tc>
      </w:tr>
      <w:tr w:rsidR="00EA674C" w:rsidRPr="00EA674C" w14:paraId="39694C2D" w14:textId="77777777" w:rsidTr="0001562B">
        <w:tc>
          <w:tcPr>
            <w:tcW w:w="2178" w:type="dxa"/>
          </w:tcPr>
          <w:p w14:paraId="0FD1BCED" w14:textId="77777777" w:rsidR="00EA674C" w:rsidRPr="00EA674C" w:rsidRDefault="00EA674C" w:rsidP="00EA674C">
            <w:pPr>
              <w:autoSpaceDE w:val="0"/>
              <w:autoSpaceDN w:val="0"/>
              <w:adjustRightInd w:val="0"/>
              <w:jc w:val="both"/>
              <w:rPr>
                <w:rFonts w:ascii="Calibri" w:eastAsia="Calibri" w:hAnsi="Calibri" w:cs="Tahoma"/>
                <w:b/>
                <w:color w:val="000000"/>
                <w:sz w:val="24"/>
                <w:szCs w:val="21"/>
              </w:rPr>
            </w:pPr>
            <w:r w:rsidRPr="00EA674C">
              <w:rPr>
                <w:rFonts w:ascii="Calibri" w:eastAsia="Calibri" w:hAnsi="Calibri" w:cs="Tahoma"/>
                <w:b/>
                <w:color w:val="000000"/>
                <w:sz w:val="24"/>
                <w:szCs w:val="21"/>
              </w:rPr>
              <w:t>Population 5 Years and Over</w:t>
            </w:r>
          </w:p>
        </w:tc>
        <w:tc>
          <w:tcPr>
            <w:tcW w:w="1440" w:type="dxa"/>
          </w:tcPr>
          <w:p w14:paraId="7C49970D"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2E34CE73"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3AE0EE04"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6217D9EE"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48106E6E"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40C608D7" w14:textId="77777777" w:rsidTr="0001562B">
        <w:tc>
          <w:tcPr>
            <w:tcW w:w="2178" w:type="dxa"/>
          </w:tcPr>
          <w:p w14:paraId="179C2880"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r w:rsidRPr="00EA674C">
              <w:rPr>
                <w:rFonts w:ascii="Calibri" w:eastAsia="Calibri" w:hAnsi="Calibri" w:cs="Tahoma"/>
                <w:color w:val="000000"/>
                <w:sz w:val="24"/>
                <w:szCs w:val="21"/>
              </w:rPr>
              <w:t>Speak English “less than very well”</w:t>
            </w:r>
          </w:p>
        </w:tc>
        <w:tc>
          <w:tcPr>
            <w:tcW w:w="1440" w:type="dxa"/>
          </w:tcPr>
          <w:p w14:paraId="5CCA7B48"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5EE86F9E"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160EE0E9"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53D6FC52"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799AC009"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4D09668F" w14:textId="77777777" w:rsidTr="0001562B">
        <w:tc>
          <w:tcPr>
            <w:tcW w:w="2178" w:type="dxa"/>
          </w:tcPr>
          <w:p w14:paraId="084DE56B" w14:textId="77777777" w:rsidR="00EA674C" w:rsidRPr="00EA674C" w:rsidRDefault="00EA674C" w:rsidP="00EA674C">
            <w:pPr>
              <w:autoSpaceDE w:val="0"/>
              <w:autoSpaceDN w:val="0"/>
              <w:adjustRightInd w:val="0"/>
              <w:jc w:val="both"/>
              <w:rPr>
                <w:rFonts w:ascii="Calibri" w:eastAsia="Calibri" w:hAnsi="Calibri" w:cs="Tahoma"/>
                <w:b/>
                <w:color w:val="000000"/>
                <w:sz w:val="24"/>
                <w:szCs w:val="21"/>
              </w:rPr>
            </w:pPr>
            <w:r w:rsidRPr="00EA674C">
              <w:rPr>
                <w:rFonts w:ascii="Calibri" w:eastAsia="Calibri" w:hAnsi="Calibri" w:cs="Tahoma"/>
                <w:b/>
                <w:color w:val="000000"/>
                <w:sz w:val="24"/>
                <w:szCs w:val="21"/>
              </w:rPr>
              <w:t>Spanish</w:t>
            </w:r>
          </w:p>
        </w:tc>
        <w:tc>
          <w:tcPr>
            <w:tcW w:w="1440" w:type="dxa"/>
          </w:tcPr>
          <w:p w14:paraId="2F66EE06"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1AC61FD8"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3DC055C5"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16A7382B"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282275AE"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64AD8287" w14:textId="77777777" w:rsidTr="0001562B">
        <w:tc>
          <w:tcPr>
            <w:tcW w:w="2178" w:type="dxa"/>
          </w:tcPr>
          <w:p w14:paraId="7CB04753"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r w:rsidRPr="00EA674C">
              <w:rPr>
                <w:rFonts w:ascii="Calibri" w:eastAsia="Calibri" w:hAnsi="Calibri" w:cs="Tahoma"/>
                <w:color w:val="000000"/>
                <w:sz w:val="24"/>
                <w:szCs w:val="21"/>
              </w:rPr>
              <w:t>Speak English “less than very well”</w:t>
            </w:r>
          </w:p>
        </w:tc>
        <w:tc>
          <w:tcPr>
            <w:tcW w:w="1440" w:type="dxa"/>
          </w:tcPr>
          <w:p w14:paraId="11AD3105"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3C3E35A7"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399D2148"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5C12AA49"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531B9845"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091B3B83" w14:textId="77777777" w:rsidTr="0001562B">
        <w:tc>
          <w:tcPr>
            <w:tcW w:w="2178" w:type="dxa"/>
          </w:tcPr>
          <w:p w14:paraId="6F7571B9" w14:textId="77777777" w:rsidR="00EA674C" w:rsidRPr="00EA674C" w:rsidRDefault="00EA674C" w:rsidP="00EA674C">
            <w:pPr>
              <w:autoSpaceDE w:val="0"/>
              <w:autoSpaceDN w:val="0"/>
              <w:adjustRightInd w:val="0"/>
              <w:jc w:val="both"/>
              <w:rPr>
                <w:rFonts w:ascii="Calibri" w:eastAsia="Calibri" w:hAnsi="Calibri" w:cs="Tahoma"/>
                <w:b/>
                <w:color w:val="000000"/>
                <w:sz w:val="24"/>
                <w:szCs w:val="21"/>
              </w:rPr>
            </w:pPr>
            <w:r w:rsidRPr="00EA674C">
              <w:rPr>
                <w:rFonts w:ascii="Calibri" w:eastAsia="Calibri" w:hAnsi="Calibri" w:cs="Tahoma"/>
                <w:b/>
                <w:color w:val="000000"/>
                <w:sz w:val="24"/>
                <w:szCs w:val="21"/>
              </w:rPr>
              <w:t>Other Indo-European</w:t>
            </w:r>
          </w:p>
        </w:tc>
        <w:tc>
          <w:tcPr>
            <w:tcW w:w="1440" w:type="dxa"/>
          </w:tcPr>
          <w:p w14:paraId="0798A9A4"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06B0AD8E"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42FEE42C"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47843FAE"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378BCBEE"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06B40D18" w14:textId="77777777" w:rsidTr="0001562B">
        <w:tc>
          <w:tcPr>
            <w:tcW w:w="2178" w:type="dxa"/>
          </w:tcPr>
          <w:p w14:paraId="74C6C017"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r w:rsidRPr="00EA674C">
              <w:rPr>
                <w:rFonts w:ascii="Calibri" w:eastAsia="Calibri" w:hAnsi="Calibri" w:cs="Tahoma"/>
                <w:color w:val="000000"/>
                <w:sz w:val="24"/>
                <w:szCs w:val="21"/>
              </w:rPr>
              <w:t>Speak English “less than very well”</w:t>
            </w:r>
          </w:p>
        </w:tc>
        <w:tc>
          <w:tcPr>
            <w:tcW w:w="1440" w:type="dxa"/>
          </w:tcPr>
          <w:p w14:paraId="07C438B5"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0DC01F18"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1E759D0F"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21170AEA"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0C0A6AE8"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0992CE7C" w14:textId="77777777" w:rsidTr="0001562B">
        <w:tc>
          <w:tcPr>
            <w:tcW w:w="2178" w:type="dxa"/>
          </w:tcPr>
          <w:p w14:paraId="4466F7C8" w14:textId="77777777" w:rsidR="00EA674C" w:rsidRPr="00EA674C" w:rsidRDefault="00EA674C" w:rsidP="00EA674C">
            <w:pPr>
              <w:autoSpaceDE w:val="0"/>
              <w:autoSpaceDN w:val="0"/>
              <w:adjustRightInd w:val="0"/>
              <w:jc w:val="both"/>
              <w:rPr>
                <w:rFonts w:ascii="Calibri" w:eastAsia="Calibri" w:hAnsi="Calibri" w:cs="Tahoma"/>
                <w:b/>
                <w:color w:val="000000"/>
                <w:sz w:val="24"/>
                <w:szCs w:val="21"/>
              </w:rPr>
            </w:pPr>
            <w:r w:rsidRPr="00EA674C">
              <w:rPr>
                <w:rFonts w:ascii="Calibri" w:eastAsia="Calibri" w:hAnsi="Calibri" w:cs="Tahoma"/>
                <w:b/>
                <w:color w:val="000000"/>
                <w:sz w:val="24"/>
                <w:szCs w:val="21"/>
              </w:rPr>
              <w:t xml:space="preserve">Asian and Pacific Island </w:t>
            </w:r>
          </w:p>
        </w:tc>
        <w:tc>
          <w:tcPr>
            <w:tcW w:w="1440" w:type="dxa"/>
          </w:tcPr>
          <w:p w14:paraId="3D3C97FC"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589F80B4"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7A195147"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38501378"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7307B40A"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0E01E530" w14:textId="77777777" w:rsidTr="0001562B">
        <w:tc>
          <w:tcPr>
            <w:tcW w:w="2178" w:type="dxa"/>
          </w:tcPr>
          <w:p w14:paraId="60081F6C"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r w:rsidRPr="00EA674C">
              <w:rPr>
                <w:rFonts w:ascii="Calibri" w:eastAsia="Calibri" w:hAnsi="Calibri" w:cs="Tahoma"/>
                <w:color w:val="000000"/>
                <w:sz w:val="24"/>
                <w:szCs w:val="21"/>
              </w:rPr>
              <w:t>Speak English “less than very well”</w:t>
            </w:r>
          </w:p>
        </w:tc>
        <w:tc>
          <w:tcPr>
            <w:tcW w:w="1440" w:type="dxa"/>
          </w:tcPr>
          <w:p w14:paraId="32AA4ACD"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4A0468C6"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263446A7"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3E873C86"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6529C1EF"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2873FF6D" w14:textId="77777777" w:rsidTr="0001562B">
        <w:tc>
          <w:tcPr>
            <w:tcW w:w="2178" w:type="dxa"/>
          </w:tcPr>
          <w:p w14:paraId="79C22379" w14:textId="77777777" w:rsidR="00EA674C" w:rsidRPr="00EA674C" w:rsidRDefault="00EA674C" w:rsidP="00EA674C">
            <w:pPr>
              <w:autoSpaceDE w:val="0"/>
              <w:autoSpaceDN w:val="0"/>
              <w:adjustRightInd w:val="0"/>
              <w:jc w:val="both"/>
              <w:rPr>
                <w:rFonts w:ascii="Calibri" w:eastAsia="Calibri" w:hAnsi="Calibri" w:cs="Tahoma"/>
                <w:b/>
                <w:color w:val="000000"/>
                <w:sz w:val="24"/>
                <w:szCs w:val="21"/>
              </w:rPr>
            </w:pPr>
            <w:r w:rsidRPr="00EA674C">
              <w:rPr>
                <w:rFonts w:ascii="Calibri" w:eastAsia="Calibri" w:hAnsi="Calibri" w:cs="Tahoma"/>
                <w:b/>
                <w:color w:val="000000"/>
                <w:sz w:val="24"/>
                <w:szCs w:val="21"/>
              </w:rPr>
              <w:t>All Other</w:t>
            </w:r>
          </w:p>
        </w:tc>
        <w:tc>
          <w:tcPr>
            <w:tcW w:w="1440" w:type="dxa"/>
          </w:tcPr>
          <w:p w14:paraId="27D7CC46"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1CC461E3"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34EC0DBE"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5ED8086A"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20C7B4E9"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r w:rsidR="00EA674C" w:rsidRPr="00EA674C" w14:paraId="5EAE039B" w14:textId="77777777" w:rsidTr="0001562B">
        <w:tc>
          <w:tcPr>
            <w:tcW w:w="2178" w:type="dxa"/>
          </w:tcPr>
          <w:p w14:paraId="051AB598"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r w:rsidRPr="00EA674C">
              <w:rPr>
                <w:rFonts w:ascii="Calibri" w:eastAsia="Calibri" w:hAnsi="Calibri" w:cs="Tahoma"/>
                <w:color w:val="000000"/>
                <w:sz w:val="24"/>
                <w:szCs w:val="21"/>
              </w:rPr>
              <w:t>Speak English “less than very well”</w:t>
            </w:r>
          </w:p>
        </w:tc>
        <w:tc>
          <w:tcPr>
            <w:tcW w:w="1440" w:type="dxa"/>
          </w:tcPr>
          <w:p w14:paraId="6CB53626"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7EEB36E7"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40" w:type="dxa"/>
          </w:tcPr>
          <w:p w14:paraId="20A639BA"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482" w:type="dxa"/>
          </w:tcPr>
          <w:p w14:paraId="24014726"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c>
          <w:tcPr>
            <w:tcW w:w="1596" w:type="dxa"/>
          </w:tcPr>
          <w:p w14:paraId="60134795" w14:textId="77777777" w:rsidR="00EA674C" w:rsidRPr="00EA674C" w:rsidRDefault="00EA674C" w:rsidP="00EA674C">
            <w:pPr>
              <w:autoSpaceDE w:val="0"/>
              <w:autoSpaceDN w:val="0"/>
              <w:adjustRightInd w:val="0"/>
              <w:jc w:val="both"/>
              <w:rPr>
                <w:rFonts w:ascii="Calibri" w:eastAsia="Calibri" w:hAnsi="Calibri" w:cs="Tahoma"/>
                <w:color w:val="000000"/>
                <w:sz w:val="24"/>
                <w:szCs w:val="21"/>
              </w:rPr>
            </w:pPr>
          </w:p>
        </w:tc>
      </w:tr>
    </w:tbl>
    <w:p w14:paraId="54CD4166" w14:textId="77777777" w:rsidR="00EA674C" w:rsidRPr="00EA674C" w:rsidRDefault="00EA674C" w:rsidP="00EA674C">
      <w:pPr>
        <w:autoSpaceDE w:val="0"/>
        <w:autoSpaceDN w:val="0"/>
        <w:adjustRightInd w:val="0"/>
        <w:spacing w:after="0" w:line="240" w:lineRule="auto"/>
        <w:jc w:val="both"/>
        <w:rPr>
          <w:rFonts w:ascii="Tahoma" w:eastAsia="Calibri" w:hAnsi="Tahoma" w:cs="Tahoma"/>
          <w:b/>
          <w:bCs/>
          <w:color w:val="000000"/>
          <w:sz w:val="21"/>
          <w:szCs w:val="21"/>
        </w:rPr>
      </w:pPr>
    </w:p>
    <w:p w14:paraId="6152DC11" w14:textId="77777777" w:rsidR="00EA674C" w:rsidRPr="00EA674C" w:rsidRDefault="00EA674C" w:rsidP="00EA674C">
      <w:pPr>
        <w:autoSpaceDE w:val="0"/>
        <w:autoSpaceDN w:val="0"/>
        <w:adjustRightInd w:val="0"/>
        <w:spacing w:after="0" w:line="240" w:lineRule="auto"/>
        <w:jc w:val="both"/>
        <w:rPr>
          <w:rFonts w:ascii="Calibri" w:eastAsia="Calibri" w:hAnsi="Calibri" w:cs="Tahoma"/>
          <w:bCs/>
          <w:color w:val="000000"/>
          <w:sz w:val="24"/>
          <w:szCs w:val="21"/>
        </w:rPr>
      </w:pPr>
      <w:r w:rsidRPr="00EA674C">
        <w:rPr>
          <w:rFonts w:ascii="Calibri" w:eastAsia="Calibri" w:hAnsi="Calibri" w:cs="Tahoma"/>
          <w:bCs/>
          <w:color w:val="000000"/>
          <w:sz w:val="24"/>
          <w:szCs w:val="24"/>
        </w:rPr>
        <w:t xml:space="preserve">2. </w:t>
      </w:r>
      <w:r w:rsidRPr="00EA674C">
        <w:rPr>
          <w:rFonts w:ascii="Calibri" w:eastAsia="Calibri" w:hAnsi="Calibri" w:cs="Tahoma"/>
          <w:bCs/>
          <w:color w:val="000000"/>
          <w:sz w:val="24"/>
          <w:szCs w:val="24"/>
          <w:u w:val="single"/>
        </w:rPr>
        <w:t>Frequency</w:t>
      </w:r>
      <w:r w:rsidRPr="00EA674C">
        <w:rPr>
          <w:rFonts w:ascii="Calibri" w:eastAsia="Calibri" w:hAnsi="Calibri" w:cs="Tahoma"/>
          <w:bCs/>
          <w:color w:val="000000"/>
          <w:sz w:val="28"/>
          <w:szCs w:val="21"/>
          <w:u w:val="single"/>
        </w:rPr>
        <w:t xml:space="preserve"> </w:t>
      </w:r>
      <w:r w:rsidRPr="00EA674C">
        <w:rPr>
          <w:rFonts w:ascii="Calibri" w:eastAsia="Calibri" w:hAnsi="Calibri" w:cs="Tahoma"/>
          <w:bCs/>
          <w:color w:val="000000"/>
          <w:sz w:val="24"/>
          <w:szCs w:val="21"/>
          <w:u w:val="single"/>
        </w:rPr>
        <w:t xml:space="preserve">of Contact by LEP Persons with </w:t>
      </w:r>
      <w:r w:rsidRPr="00EA674C">
        <w:rPr>
          <w:rFonts w:ascii="Calibri" w:eastAsia="Calibri" w:hAnsi="Calibri" w:cs="Times New Roman"/>
          <w:sz w:val="24"/>
          <w:szCs w:val="24"/>
          <w:u w:val="single"/>
        </w:rPr>
        <w:t xml:space="preserve">_________________’s </w:t>
      </w:r>
      <w:r w:rsidRPr="00EA674C">
        <w:rPr>
          <w:rFonts w:ascii="Calibri" w:eastAsia="Calibri" w:hAnsi="Calibri" w:cs="Tahoma"/>
          <w:bCs/>
          <w:color w:val="000000"/>
          <w:sz w:val="24"/>
          <w:szCs w:val="21"/>
          <w:u w:val="single"/>
        </w:rPr>
        <w:t>Services</w:t>
      </w:r>
      <w:r w:rsidRPr="00EA674C">
        <w:rPr>
          <w:rFonts w:ascii="Calibri" w:eastAsia="Calibri" w:hAnsi="Calibri" w:cs="Tahoma"/>
          <w:bCs/>
          <w:color w:val="000000"/>
          <w:sz w:val="24"/>
          <w:szCs w:val="21"/>
        </w:rPr>
        <w:t>:</w:t>
      </w:r>
    </w:p>
    <w:p w14:paraId="42D1553D"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0"/>
          <w:szCs w:val="20"/>
        </w:rPr>
      </w:pPr>
    </w:p>
    <w:p w14:paraId="73BFCF90"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0"/>
          <w:szCs w:val="20"/>
        </w:rPr>
      </w:pPr>
      <w:r w:rsidRPr="00EA674C">
        <w:rPr>
          <w:rFonts w:ascii="Tahoma" w:eastAsia="Calibri" w:hAnsi="Tahoma" w:cs="Tahoma"/>
          <w:color w:val="000000"/>
          <w:sz w:val="20"/>
          <w:szCs w:val="20"/>
        </w:rPr>
        <w:t xml:space="preserve">The </w:t>
      </w:r>
      <w:r w:rsidRPr="00EA674C">
        <w:rPr>
          <w:rFonts w:ascii="Calibri" w:eastAsia="Calibri" w:hAnsi="Calibri" w:cs="Times New Roman"/>
          <w:sz w:val="24"/>
          <w:szCs w:val="24"/>
        </w:rPr>
        <w:t xml:space="preserve">_________________ </w:t>
      </w:r>
      <w:r w:rsidRPr="00EA674C">
        <w:rPr>
          <w:rFonts w:ascii="Tahoma" w:eastAsia="Calibri" w:hAnsi="Tahoma" w:cs="Tahoma"/>
          <w:color w:val="000000"/>
          <w:sz w:val="20"/>
          <w:szCs w:val="20"/>
        </w:rPr>
        <w:t xml:space="preserve">staff reviewed the frequency with which office staff, dispatchers and drivers have, or could have, contact with LEP persons. To date, </w:t>
      </w:r>
      <w:r w:rsidRPr="00EA674C">
        <w:rPr>
          <w:rFonts w:ascii="Calibri" w:eastAsia="Calibri" w:hAnsi="Calibri" w:cs="Times New Roman"/>
          <w:sz w:val="24"/>
          <w:szCs w:val="24"/>
        </w:rPr>
        <w:t xml:space="preserve">_________________ </w:t>
      </w:r>
      <w:r w:rsidRPr="00EA674C">
        <w:rPr>
          <w:rFonts w:ascii="Tahoma" w:eastAsia="Calibri" w:hAnsi="Tahoma" w:cs="Tahoma"/>
          <w:color w:val="000000"/>
          <w:sz w:val="20"/>
          <w:szCs w:val="20"/>
        </w:rPr>
        <w:t xml:space="preserve">has, on average, [only one or two requests per month] for an interpreter. </w:t>
      </w:r>
      <w:r w:rsidRPr="00EA674C">
        <w:rPr>
          <w:rFonts w:ascii="Calibri" w:eastAsia="Calibri" w:hAnsi="Calibri" w:cs="Times New Roman"/>
          <w:sz w:val="24"/>
          <w:szCs w:val="24"/>
        </w:rPr>
        <w:t xml:space="preserve">_________________ </w:t>
      </w:r>
      <w:r w:rsidRPr="00EA674C">
        <w:rPr>
          <w:rFonts w:ascii="Tahoma" w:eastAsia="Calibri" w:hAnsi="Tahoma" w:cs="Tahoma"/>
          <w:color w:val="000000"/>
          <w:sz w:val="20"/>
          <w:szCs w:val="20"/>
        </w:rPr>
        <w:t>averages [___] phone calls per month.</w:t>
      </w:r>
    </w:p>
    <w:p w14:paraId="208AAF51" w14:textId="77777777" w:rsidR="00EA674C" w:rsidRPr="00EA674C" w:rsidRDefault="00EA674C" w:rsidP="00EA674C">
      <w:pPr>
        <w:rPr>
          <w:rFonts w:ascii="Tahoma" w:eastAsia="Calibri" w:hAnsi="Tahoma" w:cs="Tahoma"/>
          <w:color w:val="000000"/>
          <w:sz w:val="20"/>
          <w:szCs w:val="20"/>
        </w:rPr>
      </w:pPr>
      <w:r w:rsidRPr="00EA674C">
        <w:rPr>
          <w:rFonts w:ascii="Tahoma" w:eastAsia="Calibri" w:hAnsi="Tahoma" w:cs="Tahoma"/>
          <w:color w:val="000000"/>
          <w:sz w:val="20"/>
          <w:szCs w:val="20"/>
        </w:rPr>
        <w:br w:type="page"/>
      </w:r>
    </w:p>
    <w:p w14:paraId="03746E67"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0"/>
          <w:szCs w:val="20"/>
        </w:rPr>
      </w:pPr>
      <w:r w:rsidRPr="00EA674C">
        <w:rPr>
          <w:rFonts w:ascii="Tahoma" w:eastAsia="Calibri" w:hAnsi="Tahoma" w:cs="Tahoma"/>
          <w:bCs/>
          <w:noProof/>
          <w:color w:val="000000"/>
          <w:sz w:val="21"/>
          <w:szCs w:val="21"/>
        </w:rPr>
        <w:lastRenderedPageBreak/>
        <mc:AlternateContent>
          <mc:Choice Requires="wps">
            <w:drawing>
              <wp:anchor distT="0" distB="0" distL="114300" distR="114300" simplePos="0" relativeHeight="251672576" behindDoc="0" locked="0" layoutInCell="1" allowOverlap="1" wp14:anchorId="189A1962" wp14:editId="6ACC8650">
                <wp:simplePos x="0" y="0"/>
                <wp:positionH relativeFrom="column">
                  <wp:posOffset>-47625</wp:posOffset>
                </wp:positionH>
                <wp:positionV relativeFrom="paragraph">
                  <wp:posOffset>103505</wp:posOffset>
                </wp:positionV>
                <wp:extent cx="6096000" cy="2085975"/>
                <wp:effectExtent l="0" t="0" r="19050" b="28575"/>
                <wp:wrapNone/>
                <wp:docPr id="29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085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C20EC7"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A1962" id="Rectangle 28" o:spid="_x0000_s1032" style="position:absolute;left:0;text-align:left;margin-left:-3.75pt;margin-top:8.15pt;width:480pt;height:16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" filled="f">
                <v:textbox>
                  <w:txbxContent>
                    <w:p w14:paraId="41C20EC7" w14:textId="77777777" w:rsidR="00EA674C" w:rsidRDefault="00EA674C" w:rsidP="00EA674C">
                      <w:pPr>
                        <w:jc w:val="center"/>
                      </w:pPr>
                    </w:p>
                  </w:txbxContent>
                </v:textbox>
              </v:rect>
            </w:pict>
          </mc:Fallback>
        </mc:AlternateContent>
      </w:r>
    </w:p>
    <w:p w14:paraId="24BC0CD5" w14:textId="77777777" w:rsidR="00EA674C" w:rsidRPr="00EA674C" w:rsidRDefault="00EA674C" w:rsidP="00EA674C">
      <w:pPr>
        <w:autoSpaceDE w:val="0"/>
        <w:autoSpaceDN w:val="0"/>
        <w:adjustRightInd w:val="0"/>
        <w:spacing w:after="0" w:line="240" w:lineRule="auto"/>
        <w:jc w:val="center"/>
        <w:rPr>
          <w:rFonts w:ascii="Tahoma" w:eastAsia="Calibri" w:hAnsi="Tahoma" w:cs="Tahoma"/>
          <w:bCs/>
          <w:color w:val="000000"/>
          <w:sz w:val="21"/>
          <w:szCs w:val="21"/>
        </w:rPr>
      </w:pPr>
      <w:r w:rsidRPr="00EA674C">
        <w:rPr>
          <w:rFonts w:ascii="Tahoma" w:eastAsia="Calibri" w:hAnsi="Tahoma" w:cs="Tahoma"/>
          <w:bCs/>
          <w:color w:val="000000"/>
          <w:sz w:val="21"/>
          <w:szCs w:val="21"/>
        </w:rPr>
        <w:t>LEP Staff Survey Form</w:t>
      </w:r>
    </w:p>
    <w:p w14:paraId="5D450FAF" w14:textId="77777777" w:rsidR="00EA674C" w:rsidRPr="00EA674C" w:rsidRDefault="00EA674C" w:rsidP="00EA674C">
      <w:pPr>
        <w:autoSpaceDE w:val="0"/>
        <w:autoSpaceDN w:val="0"/>
        <w:adjustRightInd w:val="0"/>
        <w:spacing w:after="0" w:line="240" w:lineRule="auto"/>
        <w:jc w:val="center"/>
        <w:rPr>
          <w:rFonts w:ascii="Tahoma" w:eastAsia="Calibri" w:hAnsi="Tahoma" w:cs="Tahoma"/>
          <w:bCs/>
          <w:color w:val="000000"/>
          <w:sz w:val="21"/>
          <w:szCs w:val="21"/>
        </w:rPr>
      </w:pPr>
    </w:p>
    <w:p w14:paraId="3D779147"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0"/>
          <w:szCs w:val="20"/>
        </w:rPr>
      </w:pPr>
      <w:r w:rsidRPr="00EA674C">
        <w:rPr>
          <w:rFonts w:ascii="Calibri" w:eastAsia="Calibri" w:hAnsi="Calibri" w:cs="Times New Roman"/>
          <w:sz w:val="24"/>
          <w:szCs w:val="24"/>
        </w:rPr>
        <w:t xml:space="preserve">_________________ </w:t>
      </w:r>
      <w:r w:rsidRPr="00EA674C">
        <w:rPr>
          <w:rFonts w:ascii="Tahoma" w:eastAsia="Calibri" w:hAnsi="Tahoma" w:cs="Tahoma"/>
          <w:color w:val="000000"/>
          <w:sz w:val="20"/>
          <w:szCs w:val="20"/>
        </w:rPr>
        <w:t>is studying the language assistance needs of its riders so that we can better communicate with them if needed.</w:t>
      </w:r>
    </w:p>
    <w:p w14:paraId="2F0D2F6E"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0"/>
          <w:szCs w:val="20"/>
        </w:rPr>
      </w:pPr>
    </w:p>
    <w:p w14:paraId="27E15240" w14:textId="77777777" w:rsidR="00EA674C" w:rsidRPr="00EA674C" w:rsidRDefault="00EA674C" w:rsidP="00EA674C">
      <w:pPr>
        <w:numPr>
          <w:ilvl w:val="0"/>
          <w:numId w:val="12"/>
        </w:numPr>
        <w:autoSpaceDE w:val="0"/>
        <w:autoSpaceDN w:val="0"/>
        <w:adjustRightInd w:val="0"/>
        <w:spacing w:after="0" w:line="240" w:lineRule="auto"/>
        <w:contextualSpacing/>
        <w:jc w:val="both"/>
        <w:rPr>
          <w:rFonts w:ascii="Tahoma" w:eastAsia="Calibri" w:hAnsi="Tahoma" w:cs="Tahoma"/>
          <w:bCs/>
          <w:color w:val="000000"/>
          <w:sz w:val="21"/>
          <w:szCs w:val="21"/>
        </w:rPr>
      </w:pPr>
      <w:r w:rsidRPr="00EA674C">
        <w:rPr>
          <w:rFonts w:ascii="Tahoma" w:eastAsia="Calibri" w:hAnsi="Tahoma" w:cs="Tahoma"/>
          <w:bCs/>
          <w:color w:val="000000"/>
          <w:sz w:val="21"/>
          <w:szCs w:val="21"/>
        </w:rPr>
        <w:t xml:space="preserve">How often do you </w:t>
      </w:r>
      <w:proofErr w:type="gramStart"/>
      <w:r w:rsidRPr="00EA674C">
        <w:rPr>
          <w:rFonts w:ascii="Tahoma" w:eastAsia="Calibri" w:hAnsi="Tahoma" w:cs="Tahoma"/>
          <w:bCs/>
          <w:color w:val="000000"/>
          <w:sz w:val="21"/>
          <w:szCs w:val="21"/>
        </w:rPr>
        <w:t>come into contact with</w:t>
      </w:r>
      <w:proofErr w:type="gramEnd"/>
      <w:r w:rsidRPr="00EA674C">
        <w:rPr>
          <w:rFonts w:ascii="Tahoma" w:eastAsia="Calibri" w:hAnsi="Tahoma" w:cs="Tahoma"/>
          <w:bCs/>
          <w:color w:val="000000"/>
          <w:sz w:val="21"/>
          <w:szCs w:val="21"/>
        </w:rPr>
        <w:t xml:space="preserve"> passengers who do not speak English or have trouble understanding you when you speak English to them?</w:t>
      </w:r>
    </w:p>
    <w:p w14:paraId="0A1D1913" w14:textId="77777777" w:rsidR="00EA674C" w:rsidRPr="00EA674C" w:rsidRDefault="00EA674C" w:rsidP="00EA674C">
      <w:pPr>
        <w:autoSpaceDE w:val="0"/>
        <w:autoSpaceDN w:val="0"/>
        <w:adjustRightInd w:val="0"/>
        <w:spacing w:after="0" w:line="240" w:lineRule="auto"/>
        <w:ind w:left="1440"/>
        <w:jc w:val="both"/>
        <w:rPr>
          <w:rFonts w:ascii="Tahoma" w:eastAsia="Calibri" w:hAnsi="Tahoma" w:cs="Tahoma"/>
          <w:bCs/>
          <w:color w:val="000000"/>
          <w:sz w:val="21"/>
          <w:szCs w:val="21"/>
        </w:rPr>
      </w:pPr>
      <w:r w:rsidRPr="00EA674C">
        <w:rPr>
          <w:rFonts w:ascii="Tahoma" w:eastAsia="Calibri" w:hAnsi="Tahoma" w:cs="Tahoma"/>
          <w:bCs/>
          <w:color w:val="000000"/>
          <w:sz w:val="21"/>
          <w:szCs w:val="21"/>
        </w:rPr>
        <w:t>DAILY   WEEKLY   MONTHLY   LESS THAN MONTHLY</w:t>
      </w:r>
      <w:r w:rsidRPr="00EA674C">
        <w:rPr>
          <w:rFonts w:ascii="Tahoma" w:eastAsia="Calibri" w:hAnsi="Tahoma" w:cs="Tahoma"/>
          <w:bCs/>
          <w:color w:val="000000"/>
          <w:sz w:val="21"/>
          <w:szCs w:val="21"/>
        </w:rPr>
        <w:tab/>
      </w:r>
    </w:p>
    <w:p w14:paraId="1957ADBE" w14:textId="77777777" w:rsidR="00EA674C" w:rsidRPr="00EA674C" w:rsidRDefault="00EA674C" w:rsidP="00EA674C">
      <w:pPr>
        <w:autoSpaceDE w:val="0"/>
        <w:autoSpaceDN w:val="0"/>
        <w:adjustRightInd w:val="0"/>
        <w:spacing w:after="0" w:line="240" w:lineRule="auto"/>
        <w:jc w:val="both"/>
        <w:rPr>
          <w:rFonts w:ascii="Tahoma" w:eastAsia="Calibri" w:hAnsi="Tahoma" w:cs="Tahoma"/>
          <w:bCs/>
          <w:color w:val="000000"/>
          <w:sz w:val="21"/>
          <w:szCs w:val="21"/>
        </w:rPr>
      </w:pPr>
    </w:p>
    <w:p w14:paraId="53B12292" w14:textId="77777777" w:rsidR="00EA674C" w:rsidRPr="00EA674C" w:rsidRDefault="00EA674C" w:rsidP="00EA674C">
      <w:pPr>
        <w:numPr>
          <w:ilvl w:val="0"/>
          <w:numId w:val="12"/>
        </w:numPr>
        <w:autoSpaceDE w:val="0"/>
        <w:autoSpaceDN w:val="0"/>
        <w:adjustRightInd w:val="0"/>
        <w:spacing w:after="0" w:line="240" w:lineRule="auto"/>
        <w:contextualSpacing/>
        <w:jc w:val="both"/>
        <w:rPr>
          <w:rFonts w:ascii="Tahoma" w:eastAsia="Calibri" w:hAnsi="Tahoma" w:cs="Tahoma"/>
          <w:bCs/>
          <w:color w:val="000000"/>
          <w:sz w:val="21"/>
          <w:szCs w:val="21"/>
        </w:rPr>
      </w:pPr>
      <w:r w:rsidRPr="00EA674C">
        <w:rPr>
          <w:rFonts w:ascii="Tahoma" w:eastAsia="Calibri" w:hAnsi="Tahoma" w:cs="Tahoma"/>
          <w:bCs/>
          <w:color w:val="000000"/>
          <w:sz w:val="21"/>
          <w:szCs w:val="21"/>
        </w:rPr>
        <w:t>What languages do these passengers speak?</w:t>
      </w:r>
    </w:p>
    <w:p w14:paraId="4D881EFE" w14:textId="77777777" w:rsidR="00EA674C" w:rsidRPr="00EA674C" w:rsidRDefault="00EA674C" w:rsidP="00EA674C">
      <w:pPr>
        <w:numPr>
          <w:ilvl w:val="0"/>
          <w:numId w:val="12"/>
        </w:numPr>
        <w:autoSpaceDE w:val="0"/>
        <w:autoSpaceDN w:val="0"/>
        <w:adjustRightInd w:val="0"/>
        <w:spacing w:after="0" w:line="240" w:lineRule="auto"/>
        <w:contextualSpacing/>
        <w:jc w:val="both"/>
        <w:rPr>
          <w:rFonts w:ascii="Tahoma" w:eastAsia="Calibri" w:hAnsi="Tahoma" w:cs="Tahoma"/>
          <w:bCs/>
          <w:color w:val="000000"/>
          <w:sz w:val="21"/>
          <w:szCs w:val="21"/>
        </w:rPr>
      </w:pPr>
      <w:r w:rsidRPr="00EA674C">
        <w:rPr>
          <w:rFonts w:ascii="Tahoma" w:eastAsia="Calibri" w:hAnsi="Tahoma" w:cs="Tahoma"/>
          <w:bCs/>
          <w:color w:val="000000"/>
          <w:sz w:val="21"/>
          <w:szCs w:val="21"/>
        </w:rPr>
        <w:t>What languages (other than English) do you understand or speak?</w:t>
      </w:r>
    </w:p>
    <w:p w14:paraId="7A19DBF3" w14:textId="77777777" w:rsidR="00EA674C" w:rsidRPr="00EA674C" w:rsidRDefault="00EA674C" w:rsidP="00EA674C">
      <w:pPr>
        <w:numPr>
          <w:ilvl w:val="0"/>
          <w:numId w:val="12"/>
        </w:numPr>
        <w:autoSpaceDE w:val="0"/>
        <w:autoSpaceDN w:val="0"/>
        <w:adjustRightInd w:val="0"/>
        <w:spacing w:after="0" w:line="240" w:lineRule="auto"/>
        <w:contextualSpacing/>
        <w:jc w:val="both"/>
        <w:rPr>
          <w:rFonts w:ascii="Tahoma" w:eastAsia="Calibri" w:hAnsi="Tahoma" w:cs="Tahoma"/>
          <w:bCs/>
          <w:color w:val="000000"/>
          <w:sz w:val="21"/>
          <w:szCs w:val="21"/>
        </w:rPr>
      </w:pPr>
      <w:r w:rsidRPr="00EA674C">
        <w:rPr>
          <w:rFonts w:ascii="Tahoma" w:eastAsia="Calibri" w:hAnsi="Tahoma" w:cs="Tahoma"/>
          <w:bCs/>
          <w:color w:val="000000"/>
          <w:sz w:val="21"/>
          <w:szCs w:val="21"/>
        </w:rPr>
        <w:t>Would you be willing to serve as a translator when needed?</w:t>
      </w:r>
    </w:p>
    <w:p w14:paraId="4D17E5C6" w14:textId="77777777" w:rsidR="00EA674C" w:rsidRPr="00EA674C" w:rsidRDefault="00EA674C" w:rsidP="00EA674C">
      <w:pPr>
        <w:autoSpaceDE w:val="0"/>
        <w:autoSpaceDN w:val="0"/>
        <w:adjustRightInd w:val="0"/>
        <w:spacing w:after="0" w:line="240" w:lineRule="auto"/>
        <w:jc w:val="both"/>
        <w:rPr>
          <w:rFonts w:ascii="Tahoma" w:eastAsia="Calibri" w:hAnsi="Tahoma" w:cs="Tahoma"/>
          <w:b/>
          <w:bCs/>
          <w:color w:val="000000"/>
          <w:sz w:val="21"/>
          <w:szCs w:val="21"/>
        </w:rPr>
      </w:pPr>
    </w:p>
    <w:tbl>
      <w:tblPr>
        <w:tblStyle w:val="TableGrid"/>
        <w:tblW w:w="0" w:type="auto"/>
        <w:tblLook w:val="04A0" w:firstRow="1" w:lastRow="0" w:firstColumn="1" w:lastColumn="0" w:noHBand="0" w:noVBand="1"/>
      </w:tblPr>
      <w:tblGrid>
        <w:gridCol w:w="3195"/>
        <w:gridCol w:w="6155"/>
      </w:tblGrid>
      <w:tr w:rsidR="00EA674C" w:rsidRPr="00EA674C" w14:paraId="50457434" w14:textId="77777777" w:rsidTr="0001562B">
        <w:tc>
          <w:tcPr>
            <w:tcW w:w="9576" w:type="dxa"/>
            <w:gridSpan w:val="2"/>
          </w:tcPr>
          <w:p w14:paraId="28D6B75F" w14:textId="77777777" w:rsidR="00EA674C" w:rsidRPr="00EA674C" w:rsidRDefault="00EA674C" w:rsidP="00EA674C">
            <w:pPr>
              <w:autoSpaceDE w:val="0"/>
              <w:autoSpaceDN w:val="0"/>
              <w:adjustRightInd w:val="0"/>
              <w:jc w:val="center"/>
              <w:rPr>
                <w:rFonts w:ascii="Tahoma" w:eastAsia="Calibri" w:hAnsi="Tahoma" w:cs="Tahoma"/>
                <w:b/>
                <w:bCs/>
                <w:color w:val="000000"/>
                <w:sz w:val="21"/>
                <w:szCs w:val="21"/>
              </w:rPr>
            </w:pPr>
            <w:r w:rsidRPr="00EA674C">
              <w:rPr>
                <w:rFonts w:ascii="Tahoma" w:eastAsia="Calibri" w:hAnsi="Tahoma" w:cs="Tahoma"/>
                <w:b/>
                <w:bCs/>
                <w:color w:val="000000"/>
                <w:sz w:val="21"/>
                <w:szCs w:val="21"/>
              </w:rPr>
              <w:t>Frequency of Contact with LEP Persons</w:t>
            </w:r>
          </w:p>
        </w:tc>
      </w:tr>
      <w:tr w:rsidR="00EA674C" w:rsidRPr="00EA674C" w14:paraId="434F837B" w14:textId="77777777" w:rsidTr="0001562B">
        <w:tc>
          <w:tcPr>
            <w:tcW w:w="3258" w:type="dxa"/>
          </w:tcPr>
          <w:p w14:paraId="1387CDAE" w14:textId="77777777" w:rsidR="00EA674C" w:rsidRPr="00EA674C" w:rsidRDefault="00EA674C" w:rsidP="00EA674C">
            <w:pPr>
              <w:autoSpaceDE w:val="0"/>
              <w:autoSpaceDN w:val="0"/>
              <w:adjustRightInd w:val="0"/>
              <w:jc w:val="center"/>
              <w:rPr>
                <w:rFonts w:ascii="Tahoma" w:eastAsia="Calibri" w:hAnsi="Tahoma" w:cs="Tahoma"/>
                <w:b/>
                <w:bCs/>
                <w:color w:val="000000"/>
                <w:sz w:val="21"/>
                <w:szCs w:val="21"/>
              </w:rPr>
            </w:pPr>
            <w:r w:rsidRPr="00EA674C">
              <w:rPr>
                <w:rFonts w:ascii="Tahoma" w:eastAsia="Calibri" w:hAnsi="Tahoma" w:cs="Tahoma"/>
                <w:b/>
                <w:bCs/>
                <w:color w:val="000000"/>
                <w:sz w:val="21"/>
                <w:szCs w:val="21"/>
              </w:rPr>
              <w:t>Frequency</w:t>
            </w:r>
          </w:p>
        </w:tc>
        <w:tc>
          <w:tcPr>
            <w:tcW w:w="6318" w:type="dxa"/>
          </w:tcPr>
          <w:p w14:paraId="5BEA3712" w14:textId="77777777" w:rsidR="00EA674C" w:rsidRPr="00EA674C" w:rsidRDefault="00EA674C" w:rsidP="00EA674C">
            <w:pPr>
              <w:autoSpaceDE w:val="0"/>
              <w:autoSpaceDN w:val="0"/>
              <w:adjustRightInd w:val="0"/>
              <w:jc w:val="center"/>
              <w:rPr>
                <w:rFonts w:ascii="Tahoma" w:eastAsia="Calibri" w:hAnsi="Tahoma" w:cs="Tahoma"/>
                <w:b/>
                <w:bCs/>
                <w:color w:val="000000"/>
                <w:sz w:val="21"/>
                <w:szCs w:val="21"/>
              </w:rPr>
            </w:pPr>
            <w:r w:rsidRPr="00EA674C">
              <w:rPr>
                <w:rFonts w:ascii="Tahoma" w:eastAsia="Calibri" w:hAnsi="Tahoma" w:cs="Tahoma"/>
                <w:b/>
                <w:bCs/>
                <w:color w:val="000000"/>
                <w:sz w:val="21"/>
                <w:szCs w:val="21"/>
              </w:rPr>
              <w:t>Language Spoken by LEP Persons</w:t>
            </w:r>
          </w:p>
        </w:tc>
      </w:tr>
      <w:tr w:rsidR="00EA674C" w:rsidRPr="00EA674C" w14:paraId="3DF15DF4" w14:textId="77777777" w:rsidTr="0001562B">
        <w:tc>
          <w:tcPr>
            <w:tcW w:w="3258" w:type="dxa"/>
          </w:tcPr>
          <w:p w14:paraId="5C73ECA2" w14:textId="77777777" w:rsidR="00EA674C" w:rsidRPr="00EA674C" w:rsidRDefault="00EA674C" w:rsidP="00EA674C">
            <w:pPr>
              <w:autoSpaceDE w:val="0"/>
              <w:autoSpaceDN w:val="0"/>
              <w:adjustRightInd w:val="0"/>
              <w:jc w:val="both"/>
              <w:rPr>
                <w:rFonts w:ascii="Tahoma" w:eastAsia="Calibri" w:hAnsi="Tahoma" w:cs="Tahoma"/>
                <w:bCs/>
                <w:color w:val="000000"/>
                <w:sz w:val="21"/>
                <w:szCs w:val="21"/>
              </w:rPr>
            </w:pPr>
            <w:r w:rsidRPr="00EA674C">
              <w:rPr>
                <w:rFonts w:ascii="Tahoma" w:eastAsia="Calibri" w:hAnsi="Tahoma" w:cs="Tahoma"/>
                <w:bCs/>
                <w:color w:val="000000"/>
                <w:sz w:val="21"/>
                <w:szCs w:val="21"/>
              </w:rPr>
              <w:t>Daily</w:t>
            </w:r>
          </w:p>
        </w:tc>
        <w:tc>
          <w:tcPr>
            <w:tcW w:w="6318" w:type="dxa"/>
          </w:tcPr>
          <w:p w14:paraId="6649F2B8" w14:textId="77777777" w:rsidR="00EA674C" w:rsidRPr="00EA674C" w:rsidRDefault="00EA674C" w:rsidP="00EA674C">
            <w:pPr>
              <w:autoSpaceDE w:val="0"/>
              <w:autoSpaceDN w:val="0"/>
              <w:adjustRightInd w:val="0"/>
              <w:jc w:val="both"/>
              <w:rPr>
                <w:rFonts w:ascii="Tahoma" w:eastAsia="Calibri" w:hAnsi="Tahoma" w:cs="Tahoma"/>
                <w:b/>
                <w:bCs/>
                <w:color w:val="000000"/>
                <w:sz w:val="21"/>
                <w:szCs w:val="21"/>
              </w:rPr>
            </w:pPr>
          </w:p>
        </w:tc>
      </w:tr>
      <w:tr w:rsidR="00EA674C" w:rsidRPr="00EA674C" w14:paraId="7DC408D5" w14:textId="77777777" w:rsidTr="0001562B">
        <w:tc>
          <w:tcPr>
            <w:tcW w:w="3258" w:type="dxa"/>
          </w:tcPr>
          <w:p w14:paraId="6FAE1CB3" w14:textId="77777777" w:rsidR="00EA674C" w:rsidRPr="00EA674C" w:rsidRDefault="00EA674C" w:rsidP="00EA674C">
            <w:pPr>
              <w:autoSpaceDE w:val="0"/>
              <w:autoSpaceDN w:val="0"/>
              <w:adjustRightInd w:val="0"/>
              <w:jc w:val="both"/>
              <w:rPr>
                <w:rFonts w:ascii="Tahoma" w:eastAsia="Calibri" w:hAnsi="Tahoma" w:cs="Tahoma"/>
                <w:bCs/>
                <w:color w:val="000000"/>
                <w:sz w:val="21"/>
                <w:szCs w:val="21"/>
              </w:rPr>
            </w:pPr>
            <w:r w:rsidRPr="00EA674C">
              <w:rPr>
                <w:rFonts w:ascii="Tahoma" w:eastAsia="Calibri" w:hAnsi="Tahoma" w:cs="Tahoma"/>
                <w:bCs/>
                <w:color w:val="000000"/>
                <w:sz w:val="21"/>
                <w:szCs w:val="21"/>
              </w:rPr>
              <w:t>Weekly</w:t>
            </w:r>
          </w:p>
        </w:tc>
        <w:tc>
          <w:tcPr>
            <w:tcW w:w="6318" w:type="dxa"/>
          </w:tcPr>
          <w:p w14:paraId="058FEEAD" w14:textId="77777777" w:rsidR="00EA674C" w:rsidRPr="00EA674C" w:rsidRDefault="00EA674C" w:rsidP="00EA674C">
            <w:pPr>
              <w:autoSpaceDE w:val="0"/>
              <w:autoSpaceDN w:val="0"/>
              <w:adjustRightInd w:val="0"/>
              <w:jc w:val="both"/>
              <w:rPr>
                <w:rFonts w:ascii="Tahoma" w:eastAsia="Calibri" w:hAnsi="Tahoma" w:cs="Tahoma"/>
                <w:b/>
                <w:bCs/>
                <w:color w:val="000000"/>
                <w:sz w:val="21"/>
                <w:szCs w:val="21"/>
              </w:rPr>
            </w:pPr>
          </w:p>
        </w:tc>
      </w:tr>
      <w:tr w:rsidR="00EA674C" w:rsidRPr="00EA674C" w14:paraId="7538DE76" w14:textId="77777777" w:rsidTr="0001562B">
        <w:tc>
          <w:tcPr>
            <w:tcW w:w="3258" w:type="dxa"/>
          </w:tcPr>
          <w:p w14:paraId="6493D71A" w14:textId="77777777" w:rsidR="00EA674C" w:rsidRPr="00EA674C" w:rsidRDefault="00EA674C" w:rsidP="00EA674C">
            <w:pPr>
              <w:autoSpaceDE w:val="0"/>
              <w:autoSpaceDN w:val="0"/>
              <w:adjustRightInd w:val="0"/>
              <w:jc w:val="both"/>
              <w:rPr>
                <w:rFonts w:ascii="Tahoma" w:eastAsia="Calibri" w:hAnsi="Tahoma" w:cs="Tahoma"/>
                <w:bCs/>
                <w:color w:val="000000"/>
                <w:sz w:val="21"/>
                <w:szCs w:val="21"/>
              </w:rPr>
            </w:pPr>
            <w:r w:rsidRPr="00EA674C">
              <w:rPr>
                <w:rFonts w:ascii="Tahoma" w:eastAsia="Calibri" w:hAnsi="Tahoma" w:cs="Tahoma"/>
                <w:bCs/>
                <w:color w:val="000000"/>
                <w:sz w:val="21"/>
                <w:szCs w:val="21"/>
              </w:rPr>
              <w:t>Monthly</w:t>
            </w:r>
          </w:p>
        </w:tc>
        <w:tc>
          <w:tcPr>
            <w:tcW w:w="6318" w:type="dxa"/>
          </w:tcPr>
          <w:p w14:paraId="16AFE6E0" w14:textId="77777777" w:rsidR="00EA674C" w:rsidRPr="00EA674C" w:rsidRDefault="00EA674C" w:rsidP="00EA674C">
            <w:pPr>
              <w:autoSpaceDE w:val="0"/>
              <w:autoSpaceDN w:val="0"/>
              <w:adjustRightInd w:val="0"/>
              <w:jc w:val="both"/>
              <w:rPr>
                <w:rFonts w:ascii="Tahoma" w:eastAsia="Calibri" w:hAnsi="Tahoma" w:cs="Tahoma"/>
                <w:b/>
                <w:bCs/>
                <w:color w:val="000000"/>
                <w:sz w:val="21"/>
                <w:szCs w:val="21"/>
              </w:rPr>
            </w:pPr>
          </w:p>
        </w:tc>
      </w:tr>
      <w:tr w:rsidR="00EA674C" w:rsidRPr="00EA674C" w14:paraId="05E91929" w14:textId="77777777" w:rsidTr="0001562B">
        <w:tc>
          <w:tcPr>
            <w:tcW w:w="3258" w:type="dxa"/>
          </w:tcPr>
          <w:p w14:paraId="21BB52D3" w14:textId="77777777" w:rsidR="00EA674C" w:rsidRPr="00EA674C" w:rsidRDefault="00EA674C" w:rsidP="00EA674C">
            <w:pPr>
              <w:autoSpaceDE w:val="0"/>
              <w:autoSpaceDN w:val="0"/>
              <w:adjustRightInd w:val="0"/>
              <w:jc w:val="both"/>
              <w:rPr>
                <w:rFonts w:ascii="Tahoma" w:eastAsia="Calibri" w:hAnsi="Tahoma" w:cs="Tahoma"/>
                <w:bCs/>
                <w:color w:val="000000"/>
                <w:sz w:val="21"/>
                <w:szCs w:val="21"/>
              </w:rPr>
            </w:pPr>
            <w:r w:rsidRPr="00EA674C">
              <w:rPr>
                <w:rFonts w:ascii="Tahoma" w:eastAsia="Calibri" w:hAnsi="Tahoma" w:cs="Tahoma"/>
                <w:bCs/>
                <w:color w:val="000000"/>
                <w:sz w:val="21"/>
                <w:szCs w:val="21"/>
              </w:rPr>
              <w:t>Less frequently than monthly</w:t>
            </w:r>
          </w:p>
        </w:tc>
        <w:tc>
          <w:tcPr>
            <w:tcW w:w="6318" w:type="dxa"/>
          </w:tcPr>
          <w:p w14:paraId="2A65292B" w14:textId="77777777" w:rsidR="00EA674C" w:rsidRPr="00EA674C" w:rsidRDefault="00EA674C" w:rsidP="00EA674C">
            <w:pPr>
              <w:autoSpaceDE w:val="0"/>
              <w:autoSpaceDN w:val="0"/>
              <w:adjustRightInd w:val="0"/>
              <w:jc w:val="both"/>
              <w:rPr>
                <w:rFonts w:ascii="Tahoma" w:eastAsia="Calibri" w:hAnsi="Tahoma" w:cs="Tahoma"/>
                <w:b/>
                <w:bCs/>
                <w:color w:val="000000"/>
                <w:sz w:val="21"/>
                <w:szCs w:val="21"/>
              </w:rPr>
            </w:pPr>
          </w:p>
        </w:tc>
      </w:tr>
    </w:tbl>
    <w:p w14:paraId="5A76F8C2" w14:textId="77777777" w:rsidR="00EA674C" w:rsidRPr="00EA674C" w:rsidRDefault="00EA674C" w:rsidP="00EA674C">
      <w:pPr>
        <w:autoSpaceDE w:val="0"/>
        <w:autoSpaceDN w:val="0"/>
        <w:adjustRightInd w:val="0"/>
        <w:spacing w:after="0" w:line="240" w:lineRule="auto"/>
        <w:jc w:val="both"/>
        <w:rPr>
          <w:rFonts w:ascii="Tahoma" w:eastAsia="Calibri" w:hAnsi="Tahoma" w:cs="Tahoma"/>
          <w:b/>
          <w:bCs/>
          <w:color w:val="000000"/>
          <w:sz w:val="21"/>
          <w:szCs w:val="21"/>
        </w:rPr>
      </w:pPr>
    </w:p>
    <w:p w14:paraId="21321387" w14:textId="77777777" w:rsidR="00EA674C" w:rsidRPr="00EA674C" w:rsidRDefault="00EA674C" w:rsidP="00EA674C">
      <w:pPr>
        <w:autoSpaceDE w:val="0"/>
        <w:autoSpaceDN w:val="0"/>
        <w:adjustRightInd w:val="0"/>
        <w:spacing w:after="0" w:line="240" w:lineRule="auto"/>
        <w:jc w:val="both"/>
        <w:rPr>
          <w:rFonts w:ascii="Calibri" w:eastAsia="Calibri" w:hAnsi="Calibri" w:cs="Tahoma"/>
          <w:bCs/>
          <w:color w:val="000000"/>
          <w:sz w:val="24"/>
          <w:szCs w:val="21"/>
        </w:rPr>
      </w:pPr>
      <w:r w:rsidRPr="00EA674C">
        <w:rPr>
          <w:rFonts w:ascii="Tahoma" w:eastAsia="Calibri" w:hAnsi="Tahoma" w:cs="Tahoma"/>
          <w:b/>
          <w:bCs/>
          <w:color w:val="000000"/>
          <w:sz w:val="21"/>
          <w:szCs w:val="21"/>
        </w:rPr>
        <w:br/>
      </w:r>
      <w:r w:rsidRPr="00EA674C">
        <w:rPr>
          <w:rFonts w:ascii="Calibri" w:eastAsia="Calibri" w:hAnsi="Calibri" w:cs="Tahoma"/>
          <w:bCs/>
          <w:color w:val="000000"/>
          <w:sz w:val="24"/>
          <w:szCs w:val="21"/>
        </w:rPr>
        <w:t xml:space="preserve">3. </w:t>
      </w:r>
      <w:r w:rsidRPr="00EA674C">
        <w:rPr>
          <w:rFonts w:ascii="Calibri" w:eastAsia="Calibri" w:hAnsi="Calibri" w:cs="Tahoma"/>
          <w:bCs/>
          <w:color w:val="000000"/>
          <w:sz w:val="24"/>
          <w:szCs w:val="21"/>
          <w:u w:val="single"/>
        </w:rPr>
        <w:t xml:space="preserve">The importance of programs, activities or services provided by </w:t>
      </w:r>
      <w:r w:rsidRPr="00EA674C">
        <w:rPr>
          <w:rFonts w:ascii="Calibri" w:eastAsia="Calibri" w:hAnsi="Calibri" w:cs="Times New Roman"/>
          <w:sz w:val="24"/>
          <w:szCs w:val="24"/>
          <w:u w:val="single"/>
        </w:rPr>
        <w:t xml:space="preserve">_________________ </w:t>
      </w:r>
      <w:r w:rsidRPr="00EA674C">
        <w:rPr>
          <w:rFonts w:ascii="Calibri" w:eastAsia="Calibri" w:hAnsi="Calibri" w:cs="Tahoma"/>
          <w:bCs/>
          <w:color w:val="000000"/>
          <w:sz w:val="24"/>
          <w:szCs w:val="21"/>
          <w:u w:val="single"/>
        </w:rPr>
        <w:t>to LEP persons</w:t>
      </w:r>
      <w:r w:rsidRPr="00EA674C">
        <w:rPr>
          <w:rFonts w:ascii="Calibri" w:eastAsia="Calibri" w:hAnsi="Calibri" w:cs="Tahoma"/>
          <w:bCs/>
          <w:color w:val="000000"/>
          <w:sz w:val="24"/>
          <w:szCs w:val="21"/>
        </w:rPr>
        <w:t>:</w:t>
      </w:r>
    </w:p>
    <w:p w14:paraId="1923EED9" w14:textId="77777777" w:rsidR="00EA674C" w:rsidRPr="00EA674C" w:rsidRDefault="00EA674C" w:rsidP="00EA674C">
      <w:pPr>
        <w:autoSpaceDE w:val="0"/>
        <w:autoSpaceDN w:val="0"/>
        <w:adjustRightInd w:val="0"/>
        <w:spacing w:after="0" w:line="240" w:lineRule="auto"/>
        <w:jc w:val="both"/>
        <w:rPr>
          <w:rFonts w:ascii="Tahoma" w:eastAsia="Calibri" w:hAnsi="Tahoma" w:cs="Tahoma"/>
          <w:b/>
          <w:bCs/>
          <w:color w:val="000000"/>
          <w:sz w:val="21"/>
          <w:szCs w:val="21"/>
        </w:rPr>
      </w:pPr>
    </w:p>
    <w:p w14:paraId="128EB547"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Outreach activities, summarized in _________________’s Title VI Public Engagement Plan, include events such as public meetings and/or open houses held at schools, churches, </w:t>
      </w:r>
      <w:proofErr w:type="gramStart"/>
      <w:r w:rsidRPr="00EA674C">
        <w:rPr>
          <w:rFonts w:ascii="Calibri" w:eastAsia="Times New Roman" w:hAnsi="Calibri" w:cs="Times New Roman"/>
          <w:sz w:val="24"/>
          <w:szCs w:val="24"/>
        </w:rPr>
        <w:t>libraries</w:t>
      </w:r>
      <w:proofErr w:type="gramEnd"/>
      <w:r w:rsidRPr="00EA674C">
        <w:rPr>
          <w:rFonts w:ascii="Calibri" w:eastAsia="Times New Roman" w:hAnsi="Calibri" w:cs="Times New Roman"/>
          <w:sz w:val="24"/>
          <w:szCs w:val="24"/>
        </w:rPr>
        <w:t xml:space="preserve"> and other non-profit locations, and include specific outreach to LEP persons to gain under-standing of the needs of the LEP population, and the manner (if at all) needs are addressed.</w:t>
      </w:r>
    </w:p>
    <w:p w14:paraId="07CD3259"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noProof/>
          <w:sz w:val="24"/>
          <w:szCs w:val="24"/>
        </w:rPr>
        <mc:AlternateContent>
          <mc:Choice Requires="wps">
            <w:drawing>
              <wp:anchor distT="0" distB="0" distL="114300" distR="114300" simplePos="0" relativeHeight="251673600" behindDoc="0" locked="0" layoutInCell="1" allowOverlap="1" wp14:anchorId="4349905E" wp14:editId="78342FCD">
                <wp:simplePos x="0" y="0"/>
                <wp:positionH relativeFrom="column">
                  <wp:posOffset>-76200</wp:posOffset>
                </wp:positionH>
                <wp:positionV relativeFrom="paragraph">
                  <wp:posOffset>162560</wp:posOffset>
                </wp:positionV>
                <wp:extent cx="6010275" cy="1771650"/>
                <wp:effectExtent l="0" t="0" r="28575" b="19050"/>
                <wp:wrapNone/>
                <wp:docPr id="29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771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AEFFB"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9905E" id="Rectangle 29" o:spid="_x0000_s1033" style="position:absolute;margin-left:-6pt;margin-top:12.8pt;width:473.25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" filled="f">
                <v:textbox>
                  <w:txbxContent>
                    <w:p w14:paraId="288AEFFB" w14:textId="77777777" w:rsidR="00EA674C" w:rsidRDefault="00EA674C" w:rsidP="00EA674C">
                      <w:pPr>
                        <w:jc w:val="center"/>
                      </w:pPr>
                    </w:p>
                  </w:txbxContent>
                </v:textbox>
              </v:rect>
            </w:pict>
          </mc:Fallback>
        </mc:AlternateContent>
      </w:r>
    </w:p>
    <w:p w14:paraId="661133BB"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sz w:val="24"/>
          <w:szCs w:val="24"/>
        </w:rPr>
        <w:t>Outside Organization LEP Survey</w:t>
      </w:r>
    </w:p>
    <w:p w14:paraId="3CFA7E00"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70C0A382"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Organization: __________________</w:t>
      </w:r>
    </w:p>
    <w:p w14:paraId="294DA671" w14:textId="77777777" w:rsidR="00EA674C" w:rsidRPr="00EA674C" w:rsidRDefault="00EA674C" w:rsidP="00EA674C">
      <w:pPr>
        <w:spacing w:after="0" w:line="240" w:lineRule="auto"/>
        <w:rPr>
          <w:rFonts w:ascii="Calibri" w:eastAsia="Times New Roman" w:hAnsi="Calibri" w:cs="Times New Roman"/>
          <w:sz w:val="24"/>
          <w:szCs w:val="24"/>
        </w:rPr>
      </w:pPr>
    </w:p>
    <w:p w14:paraId="22F70C67" w14:textId="77777777" w:rsidR="00EA674C" w:rsidRPr="00EA674C" w:rsidRDefault="00EA674C" w:rsidP="00EA674C">
      <w:pPr>
        <w:numPr>
          <w:ilvl w:val="0"/>
          <w:numId w:val="13"/>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What language assistance needs are encountered?</w:t>
      </w:r>
    </w:p>
    <w:p w14:paraId="7AA38C9A" w14:textId="77777777" w:rsidR="00EA674C" w:rsidRPr="00EA674C" w:rsidRDefault="00EA674C" w:rsidP="00EA674C">
      <w:pPr>
        <w:numPr>
          <w:ilvl w:val="0"/>
          <w:numId w:val="13"/>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What languages are spoken by persons with language assistance needs?</w:t>
      </w:r>
    </w:p>
    <w:p w14:paraId="6F55F132" w14:textId="77777777" w:rsidR="00EA674C" w:rsidRPr="00EA674C" w:rsidRDefault="00EA674C" w:rsidP="00EA674C">
      <w:pPr>
        <w:numPr>
          <w:ilvl w:val="0"/>
          <w:numId w:val="13"/>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What language assistance efforts are you undertaking to assist persons with language assistance needs?</w:t>
      </w:r>
    </w:p>
    <w:p w14:paraId="4F12F1BE" w14:textId="77777777" w:rsidR="00EA674C" w:rsidRPr="00EA674C" w:rsidRDefault="00EA674C" w:rsidP="00EA674C">
      <w:pPr>
        <w:numPr>
          <w:ilvl w:val="0"/>
          <w:numId w:val="13"/>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When necessary, can we use these services?</w:t>
      </w:r>
    </w:p>
    <w:p w14:paraId="24D0D320" w14:textId="77777777" w:rsidR="00EA674C" w:rsidRPr="00EA674C" w:rsidRDefault="00EA674C" w:rsidP="00EA674C">
      <w:pPr>
        <w:spacing w:after="0" w:line="240" w:lineRule="auto"/>
        <w:ind w:left="720"/>
        <w:rPr>
          <w:rFonts w:ascii="Calibri" w:eastAsia="Times New Roman" w:hAnsi="Calibri" w:cs="Times New Roman"/>
          <w:sz w:val="24"/>
          <w:szCs w:val="24"/>
        </w:rPr>
      </w:pPr>
    </w:p>
    <w:p w14:paraId="7A4048F0" w14:textId="77777777" w:rsidR="00EA674C" w:rsidRPr="00EA674C" w:rsidRDefault="00EA674C" w:rsidP="00EA674C">
      <w:pPr>
        <w:rPr>
          <w:rFonts w:ascii="Tahoma" w:eastAsia="Calibri" w:hAnsi="Tahoma" w:cs="Tahoma"/>
          <w:b/>
          <w:bCs/>
          <w:color w:val="000000"/>
          <w:sz w:val="21"/>
          <w:szCs w:val="21"/>
        </w:rPr>
      </w:pPr>
      <w:r w:rsidRPr="00EA674C">
        <w:rPr>
          <w:rFonts w:ascii="Tahoma" w:eastAsia="Calibri" w:hAnsi="Tahoma" w:cs="Tahoma"/>
          <w:b/>
          <w:bCs/>
          <w:color w:val="000000"/>
          <w:sz w:val="21"/>
          <w:szCs w:val="21"/>
        </w:rPr>
        <w:br w:type="page"/>
      </w:r>
    </w:p>
    <w:p w14:paraId="0F3B28FC" w14:textId="77777777" w:rsidR="00EA674C" w:rsidRPr="00EA674C" w:rsidRDefault="00EA674C" w:rsidP="00EA674C">
      <w:pPr>
        <w:autoSpaceDE w:val="0"/>
        <w:autoSpaceDN w:val="0"/>
        <w:adjustRightInd w:val="0"/>
        <w:spacing w:after="0" w:line="240" w:lineRule="auto"/>
        <w:jc w:val="both"/>
        <w:rPr>
          <w:rFonts w:ascii="Tahoma" w:eastAsia="Calibri" w:hAnsi="Tahoma" w:cs="Tahoma"/>
          <w:b/>
          <w:bCs/>
          <w:color w:val="000000"/>
          <w:sz w:val="21"/>
          <w:szCs w:val="21"/>
        </w:rPr>
      </w:pPr>
    </w:p>
    <w:p w14:paraId="6BA00085" w14:textId="77777777" w:rsidR="00EA674C" w:rsidRPr="00EA674C" w:rsidRDefault="00EA674C" w:rsidP="00EA674C">
      <w:pPr>
        <w:autoSpaceDE w:val="0"/>
        <w:autoSpaceDN w:val="0"/>
        <w:adjustRightInd w:val="0"/>
        <w:spacing w:after="0" w:line="240" w:lineRule="auto"/>
        <w:jc w:val="both"/>
        <w:rPr>
          <w:rFonts w:ascii="Calibri" w:eastAsia="Calibri" w:hAnsi="Calibri" w:cs="Tahoma"/>
          <w:bCs/>
          <w:color w:val="000000"/>
          <w:sz w:val="24"/>
          <w:szCs w:val="21"/>
        </w:rPr>
      </w:pPr>
      <w:r w:rsidRPr="00EA674C">
        <w:rPr>
          <w:rFonts w:ascii="Calibri" w:eastAsia="Calibri" w:hAnsi="Calibri" w:cs="Tahoma"/>
          <w:bCs/>
          <w:color w:val="000000"/>
          <w:sz w:val="24"/>
          <w:szCs w:val="21"/>
        </w:rPr>
        <w:t xml:space="preserve">4. </w:t>
      </w:r>
      <w:r w:rsidRPr="00EA674C">
        <w:rPr>
          <w:rFonts w:ascii="Calibri" w:eastAsia="Calibri" w:hAnsi="Calibri" w:cs="Tahoma"/>
          <w:bCs/>
          <w:color w:val="000000"/>
          <w:sz w:val="24"/>
          <w:szCs w:val="21"/>
          <w:u w:val="single"/>
        </w:rPr>
        <w:t xml:space="preserve">The resources available to </w:t>
      </w:r>
      <w:r w:rsidRPr="00EA674C">
        <w:rPr>
          <w:rFonts w:ascii="Calibri" w:eastAsia="Calibri" w:hAnsi="Calibri" w:cs="Times New Roman"/>
          <w:sz w:val="24"/>
          <w:szCs w:val="24"/>
        </w:rPr>
        <w:t>_________________</w:t>
      </w:r>
      <w:r w:rsidRPr="00EA674C">
        <w:rPr>
          <w:rFonts w:ascii="Calibri" w:eastAsia="Calibri" w:hAnsi="Calibri" w:cs="Tahoma"/>
          <w:bCs/>
          <w:color w:val="000000"/>
          <w:sz w:val="24"/>
          <w:szCs w:val="21"/>
          <w:u w:val="single"/>
        </w:rPr>
        <w:t xml:space="preserve"> and overall cost to provide LEP assistance</w:t>
      </w:r>
      <w:r w:rsidRPr="00EA674C">
        <w:rPr>
          <w:rFonts w:ascii="Calibri" w:eastAsia="Calibri" w:hAnsi="Calibri" w:cs="Tahoma"/>
          <w:bCs/>
          <w:color w:val="000000"/>
          <w:sz w:val="24"/>
          <w:szCs w:val="21"/>
        </w:rPr>
        <w:t>:</w:t>
      </w:r>
    </w:p>
    <w:p w14:paraId="7440D843"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1"/>
          <w:szCs w:val="21"/>
        </w:rPr>
      </w:pPr>
    </w:p>
    <w:p w14:paraId="76B57C8B"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Strategies for Engaging Individuals with Limited English Proficiency include:</w:t>
      </w:r>
    </w:p>
    <w:p w14:paraId="2B77EA97" w14:textId="77777777" w:rsidR="00EA674C" w:rsidRPr="00EA674C" w:rsidRDefault="00EA674C" w:rsidP="00EA674C">
      <w:pPr>
        <w:numPr>
          <w:ilvl w:val="0"/>
          <w:numId w:val="1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Language line. Upon advance notice, translators can be provided.</w:t>
      </w:r>
    </w:p>
    <w:p w14:paraId="326F73B4" w14:textId="77777777" w:rsidR="00EA674C" w:rsidRPr="00EA674C" w:rsidRDefault="00EA674C" w:rsidP="00EA674C">
      <w:pPr>
        <w:numPr>
          <w:ilvl w:val="0"/>
          <w:numId w:val="1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 xml:space="preserve">Language identification flashcards. </w:t>
      </w:r>
    </w:p>
    <w:p w14:paraId="78B699DA" w14:textId="77777777" w:rsidR="00EA674C" w:rsidRPr="00EA674C" w:rsidRDefault="00EA674C" w:rsidP="00EA674C">
      <w:pPr>
        <w:numPr>
          <w:ilvl w:val="0"/>
          <w:numId w:val="1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Written translations of vital documents (identified via safe harbor provision)</w:t>
      </w:r>
    </w:p>
    <w:p w14:paraId="10393BC1" w14:textId="77777777" w:rsidR="00EA674C" w:rsidRPr="00EA674C" w:rsidRDefault="00EA674C" w:rsidP="00EA674C">
      <w:pPr>
        <w:numPr>
          <w:ilvl w:val="0"/>
          <w:numId w:val="1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One-on-one assistance through outreach efforts.</w:t>
      </w:r>
    </w:p>
    <w:p w14:paraId="7EB622D1" w14:textId="77777777" w:rsidR="00EA674C" w:rsidRPr="00EA674C" w:rsidRDefault="00EA674C" w:rsidP="00EA674C">
      <w:pPr>
        <w:numPr>
          <w:ilvl w:val="0"/>
          <w:numId w:val="14"/>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Website information.</w:t>
      </w:r>
    </w:p>
    <w:p w14:paraId="2C62A59C" w14:textId="77777777" w:rsidR="00EA674C" w:rsidRPr="00EA674C" w:rsidRDefault="00EA674C" w:rsidP="00EA674C">
      <w:pPr>
        <w:numPr>
          <w:ilvl w:val="0"/>
          <w:numId w:val="14"/>
        </w:numPr>
        <w:spacing w:after="0" w:line="240" w:lineRule="auto"/>
        <w:jc w:val="both"/>
        <w:rPr>
          <w:rFonts w:ascii="Calibri" w:eastAsia="Times New Roman" w:hAnsi="Calibri" w:cs="Times New Roman"/>
          <w:sz w:val="24"/>
          <w:szCs w:val="24"/>
        </w:rPr>
      </w:pPr>
      <w:r w:rsidRPr="00EA674C">
        <w:rPr>
          <w:rFonts w:ascii="Calibri" w:eastAsia="Times New Roman" w:hAnsi="Calibri" w:cs="Tahoma"/>
          <w:sz w:val="24"/>
          <w:szCs w:val="24"/>
        </w:rPr>
        <w:t xml:space="preserve">To the extent feasible, assign bilingual staff for community events, public </w:t>
      </w:r>
      <w:proofErr w:type="gramStart"/>
      <w:r w:rsidRPr="00EA674C">
        <w:rPr>
          <w:rFonts w:ascii="Calibri" w:eastAsia="Times New Roman" w:hAnsi="Calibri" w:cs="Tahoma"/>
          <w:sz w:val="24"/>
          <w:szCs w:val="24"/>
        </w:rPr>
        <w:t>hearings</w:t>
      </w:r>
      <w:proofErr w:type="gramEnd"/>
      <w:r w:rsidRPr="00EA674C">
        <w:rPr>
          <w:rFonts w:ascii="Calibri" w:eastAsia="Times New Roman" w:hAnsi="Calibri" w:cs="Tahoma"/>
          <w:sz w:val="24"/>
          <w:szCs w:val="24"/>
        </w:rPr>
        <w:t xml:space="preserve"> and Board of</w:t>
      </w:r>
      <w:r w:rsidRPr="00EA674C">
        <w:rPr>
          <w:rFonts w:ascii="Calibri" w:eastAsia="Times New Roman" w:hAnsi="Calibri" w:cs="Tahoma"/>
          <w:color w:val="000000"/>
          <w:sz w:val="24"/>
          <w:szCs w:val="24"/>
        </w:rPr>
        <w:t xml:space="preserve"> Directors meetings and on the customer service phone lines.</w:t>
      </w:r>
    </w:p>
    <w:p w14:paraId="5F782AE9" w14:textId="77777777" w:rsidR="00EA674C" w:rsidRPr="00EA674C" w:rsidRDefault="00EA674C" w:rsidP="00EA674C">
      <w:pPr>
        <w:autoSpaceDE w:val="0"/>
        <w:autoSpaceDN w:val="0"/>
        <w:adjustRightInd w:val="0"/>
        <w:spacing w:after="0" w:line="240" w:lineRule="auto"/>
        <w:jc w:val="both"/>
        <w:rPr>
          <w:rFonts w:ascii="Tahoma" w:eastAsia="Calibri" w:hAnsi="Tahoma" w:cs="Tahoma"/>
          <w:color w:val="000000"/>
          <w:sz w:val="21"/>
          <w:szCs w:val="21"/>
        </w:rPr>
      </w:pPr>
    </w:p>
    <w:p w14:paraId="2013134C" w14:textId="77777777" w:rsidR="00EA674C" w:rsidRPr="00EA674C" w:rsidRDefault="00EA674C" w:rsidP="00EA674C">
      <w:pPr>
        <w:autoSpaceDE w:val="0"/>
        <w:autoSpaceDN w:val="0"/>
        <w:adjustRightInd w:val="0"/>
        <w:spacing w:after="0" w:line="240" w:lineRule="auto"/>
        <w:jc w:val="center"/>
        <w:rPr>
          <w:rFonts w:ascii="Calibri" w:eastAsia="Calibri" w:hAnsi="Calibri" w:cs="Tahoma"/>
          <w:b/>
          <w:color w:val="000000"/>
          <w:sz w:val="24"/>
          <w:szCs w:val="21"/>
        </w:rPr>
      </w:pPr>
      <w:r w:rsidRPr="00EA674C">
        <w:rPr>
          <w:rFonts w:ascii="Calibri" w:eastAsia="Calibri" w:hAnsi="Calibri" w:cs="Tahoma"/>
          <w:b/>
          <w:color w:val="000000"/>
          <w:sz w:val="24"/>
          <w:szCs w:val="21"/>
        </w:rPr>
        <w:t>Staff Training</w:t>
      </w:r>
    </w:p>
    <w:p w14:paraId="16D81E9B"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7C1AEB89" w14:textId="77777777" w:rsidR="00EA674C" w:rsidRPr="00EA674C" w:rsidRDefault="00EA674C" w:rsidP="00EA674C">
      <w:pPr>
        <w:autoSpaceDE w:val="0"/>
        <w:autoSpaceDN w:val="0"/>
        <w:adjustRightInd w:val="0"/>
        <w:spacing w:after="0" w:line="240" w:lineRule="auto"/>
        <w:jc w:val="both"/>
        <w:rPr>
          <w:rFonts w:ascii="Calibri" w:eastAsia="Calibri" w:hAnsi="Calibri" w:cs="Tahoma"/>
          <w:b/>
          <w:color w:val="000000"/>
          <w:sz w:val="24"/>
          <w:szCs w:val="21"/>
        </w:rPr>
      </w:pPr>
      <w:r w:rsidRPr="00EA674C">
        <w:rPr>
          <w:rFonts w:ascii="Calibri" w:eastAsia="Calibri" w:hAnsi="Calibri" w:cs="Tahoma"/>
          <w:color w:val="000000"/>
          <w:sz w:val="24"/>
          <w:szCs w:val="21"/>
        </w:rPr>
        <w:t xml:space="preserve">The following training will be provided to </w:t>
      </w:r>
      <w:r w:rsidRPr="00EA674C">
        <w:rPr>
          <w:rFonts w:ascii="Calibri" w:eastAsia="Calibri" w:hAnsi="Calibri" w:cs="Times New Roman"/>
          <w:sz w:val="24"/>
          <w:szCs w:val="24"/>
        </w:rPr>
        <w:t xml:space="preserve">_________________ </w:t>
      </w:r>
      <w:r w:rsidRPr="00EA674C">
        <w:rPr>
          <w:rFonts w:ascii="Calibri" w:eastAsia="Calibri" w:hAnsi="Calibri" w:cs="Tahoma"/>
          <w:color w:val="000000"/>
          <w:sz w:val="24"/>
          <w:szCs w:val="21"/>
        </w:rPr>
        <w:t>staff:</w:t>
      </w:r>
    </w:p>
    <w:p w14:paraId="2FCACEB2"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ahoma"/>
          <w:color w:val="000000"/>
          <w:sz w:val="24"/>
          <w:szCs w:val="21"/>
        </w:rPr>
        <w:t xml:space="preserve">1. Information on </w:t>
      </w:r>
      <w:r w:rsidRPr="00EA674C">
        <w:rPr>
          <w:rFonts w:ascii="Calibri" w:eastAsia="Calibri" w:hAnsi="Calibri" w:cs="Times New Roman"/>
          <w:sz w:val="24"/>
          <w:szCs w:val="24"/>
        </w:rPr>
        <w:t xml:space="preserve">_________________ </w:t>
      </w:r>
      <w:r w:rsidRPr="00EA674C">
        <w:rPr>
          <w:rFonts w:ascii="Calibri" w:eastAsia="Calibri" w:hAnsi="Calibri" w:cs="Tahoma"/>
          <w:color w:val="000000"/>
          <w:sz w:val="24"/>
          <w:szCs w:val="21"/>
        </w:rPr>
        <w:t>Title VI Procedures and LEP responsibilities.</w:t>
      </w:r>
    </w:p>
    <w:p w14:paraId="12685A1C"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ahoma"/>
          <w:color w:val="000000"/>
          <w:sz w:val="24"/>
          <w:szCs w:val="21"/>
        </w:rPr>
        <w:t>2. Description of language assistance services offered to the public.</w:t>
      </w:r>
    </w:p>
    <w:p w14:paraId="485596AC"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ahoma"/>
          <w:color w:val="000000"/>
          <w:sz w:val="24"/>
          <w:szCs w:val="21"/>
        </w:rPr>
        <w:t>3. Use of Language Identification Flashcards.</w:t>
      </w:r>
    </w:p>
    <w:p w14:paraId="16822EA9"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ahoma"/>
          <w:color w:val="000000"/>
          <w:sz w:val="24"/>
          <w:szCs w:val="21"/>
        </w:rPr>
        <w:t>4. Documentation of language assistance requests.</w:t>
      </w:r>
    </w:p>
    <w:p w14:paraId="1B44CBA2" w14:textId="77777777" w:rsidR="00EA674C" w:rsidRPr="00EA674C" w:rsidRDefault="00EA674C" w:rsidP="00EA674C">
      <w:pPr>
        <w:autoSpaceDE w:val="0"/>
        <w:autoSpaceDN w:val="0"/>
        <w:adjustRightInd w:val="0"/>
        <w:spacing w:after="0" w:line="240" w:lineRule="auto"/>
        <w:jc w:val="center"/>
        <w:rPr>
          <w:rFonts w:ascii="Calibri" w:eastAsia="Calibri" w:hAnsi="Calibri" w:cs="Tahoma"/>
          <w:b/>
          <w:bCs/>
          <w:color w:val="000000"/>
          <w:sz w:val="24"/>
          <w:szCs w:val="21"/>
        </w:rPr>
      </w:pPr>
      <w:r w:rsidRPr="00EA674C">
        <w:rPr>
          <w:rFonts w:ascii="Calibri" w:eastAsia="Calibri" w:hAnsi="Calibri" w:cs="Tahoma"/>
          <w:b/>
          <w:bCs/>
          <w:color w:val="000000"/>
          <w:sz w:val="24"/>
          <w:szCs w:val="21"/>
        </w:rPr>
        <w:t>Monitoring and Updating the LEP Plan</w:t>
      </w:r>
    </w:p>
    <w:p w14:paraId="3944CF35"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1FCDF76D" w14:textId="77777777" w:rsidR="00EA674C" w:rsidRPr="00EA674C" w:rsidRDefault="00EA674C" w:rsidP="00EA674C">
      <w:pPr>
        <w:autoSpaceDE w:val="0"/>
        <w:autoSpaceDN w:val="0"/>
        <w:adjustRightInd w:val="0"/>
        <w:spacing w:after="0" w:line="240" w:lineRule="auto"/>
        <w:jc w:val="both"/>
        <w:rPr>
          <w:rFonts w:ascii="Calibri" w:eastAsia="Calibri" w:hAnsi="Calibri" w:cs="Times New Roman"/>
          <w:sz w:val="24"/>
          <w:szCs w:val="24"/>
        </w:rPr>
      </w:pPr>
      <w:r w:rsidRPr="00EA674C">
        <w:rPr>
          <w:rFonts w:ascii="Calibri" w:eastAsia="Calibri" w:hAnsi="Calibri" w:cs="Times New Roman"/>
          <w:sz w:val="24"/>
          <w:szCs w:val="24"/>
        </w:rPr>
        <w:t>The LEP Plan is a component of _________________’s Title VI Plan requirement.</w:t>
      </w:r>
    </w:p>
    <w:p w14:paraId="3B99DBE7" w14:textId="77777777" w:rsidR="00EA674C" w:rsidRPr="00EA674C" w:rsidRDefault="00EA674C" w:rsidP="00EA674C">
      <w:pPr>
        <w:autoSpaceDE w:val="0"/>
        <w:autoSpaceDN w:val="0"/>
        <w:adjustRightInd w:val="0"/>
        <w:spacing w:after="0" w:line="240" w:lineRule="auto"/>
        <w:jc w:val="both"/>
        <w:rPr>
          <w:rFonts w:ascii="Calibri" w:eastAsia="Calibri" w:hAnsi="Calibri" w:cs="Times New Roman"/>
          <w:sz w:val="24"/>
          <w:szCs w:val="24"/>
        </w:rPr>
      </w:pPr>
    </w:p>
    <w:p w14:paraId="1895F574"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Calibri" w:hAnsi="Calibri" w:cs="Times New Roman"/>
          <w:sz w:val="24"/>
          <w:szCs w:val="24"/>
        </w:rPr>
        <w:t xml:space="preserve"> _________________ </w:t>
      </w:r>
      <w:r w:rsidRPr="00EA674C">
        <w:rPr>
          <w:rFonts w:ascii="Calibri" w:eastAsia="Calibri" w:hAnsi="Calibri" w:cs="Tahoma"/>
          <w:color w:val="000000"/>
          <w:sz w:val="24"/>
          <w:szCs w:val="21"/>
        </w:rPr>
        <w:t xml:space="preserve">will update the LEP plan as required. At minimum, the plan will be reviewed and updated when </w:t>
      </w:r>
      <w:proofErr w:type="gramStart"/>
      <w:r w:rsidRPr="00EA674C">
        <w:rPr>
          <w:rFonts w:ascii="Calibri" w:eastAsia="Calibri" w:hAnsi="Calibri" w:cs="Tahoma"/>
          <w:color w:val="000000"/>
          <w:sz w:val="24"/>
          <w:szCs w:val="21"/>
        </w:rPr>
        <w:t>it is clear that higher</w:t>
      </w:r>
      <w:proofErr w:type="gramEnd"/>
      <w:r w:rsidRPr="00EA674C">
        <w:rPr>
          <w:rFonts w:ascii="Calibri" w:eastAsia="Calibri" w:hAnsi="Calibri" w:cs="Tahoma"/>
          <w:color w:val="000000"/>
          <w:sz w:val="24"/>
          <w:szCs w:val="21"/>
        </w:rPr>
        <w:t xml:space="preserve"> concentrations of LEP individuals are present in the</w:t>
      </w:r>
      <w:r w:rsidRPr="00EA674C">
        <w:rPr>
          <w:rFonts w:ascii="Calibri" w:eastAsia="Calibri" w:hAnsi="Calibri" w:cs="Tahoma"/>
          <w:color w:val="000000"/>
          <w:sz w:val="24"/>
          <w:szCs w:val="24"/>
        </w:rPr>
        <w:t xml:space="preserve"> </w:t>
      </w:r>
      <w:r w:rsidRPr="00EA674C">
        <w:rPr>
          <w:rFonts w:ascii="Calibri" w:eastAsia="Calibri" w:hAnsi="Calibri" w:cs="Times New Roman"/>
          <w:sz w:val="24"/>
          <w:szCs w:val="24"/>
        </w:rPr>
        <w:t xml:space="preserve">_________________ </w:t>
      </w:r>
      <w:r w:rsidRPr="00EA674C">
        <w:rPr>
          <w:rFonts w:ascii="Calibri" w:eastAsia="Calibri" w:hAnsi="Calibri" w:cs="Tahoma"/>
          <w:color w:val="000000"/>
          <w:sz w:val="24"/>
          <w:szCs w:val="21"/>
        </w:rPr>
        <w:t>service area. Updates include the following:</w:t>
      </w:r>
    </w:p>
    <w:p w14:paraId="4BF61006" w14:textId="77777777" w:rsidR="00EA674C" w:rsidRPr="00EA674C" w:rsidRDefault="00EA674C" w:rsidP="00EA674C">
      <w:pPr>
        <w:autoSpaceDE w:val="0"/>
        <w:autoSpaceDN w:val="0"/>
        <w:adjustRightInd w:val="0"/>
        <w:spacing w:after="0" w:line="240" w:lineRule="auto"/>
        <w:jc w:val="both"/>
        <w:rPr>
          <w:rFonts w:ascii="Calibri" w:eastAsia="SymbolMT" w:hAnsi="Calibri" w:cs="SymbolMT"/>
          <w:color w:val="000000"/>
          <w:sz w:val="24"/>
          <w:szCs w:val="21"/>
        </w:rPr>
      </w:pPr>
    </w:p>
    <w:p w14:paraId="39D18874"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SymbolMT" w:hAnsi="Calibri" w:cs="SymbolMT"/>
          <w:color w:val="000000"/>
          <w:sz w:val="24"/>
          <w:szCs w:val="21"/>
        </w:rPr>
        <w:t xml:space="preserve">1. </w:t>
      </w:r>
      <w:r w:rsidRPr="00EA674C">
        <w:rPr>
          <w:rFonts w:ascii="Calibri" w:eastAsia="Calibri" w:hAnsi="Calibri" w:cs="Tahoma"/>
          <w:color w:val="000000"/>
          <w:sz w:val="24"/>
          <w:szCs w:val="21"/>
        </w:rPr>
        <w:t>How the needs of LEP persons have been addressed.</w:t>
      </w:r>
    </w:p>
    <w:p w14:paraId="366C8E8D"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SymbolMT" w:hAnsi="Calibri" w:cs="SymbolMT"/>
          <w:color w:val="000000"/>
          <w:sz w:val="24"/>
          <w:szCs w:val="21"/>
        </w:rPr>
        <w:t xml:space="preserve">2. </w:t>
      </w:r>
      <w:r w:rsidRPr="00EA674C">
        <w:rPr>
          <w:rFonts w:ascii="Calibri" w:eastAsia="Calibri" w:hAnsi="Calibri" w:cs="Tahoma"/>
          <w:color w:val="000000"/>
          <w:sz w:val="24"/>
          <w:szCs w:val="21"/>
        </w:rPr>
        <w:t>Determine the current LEP population in the service area.</w:t>
      </w:r>
    </w:p>
    <w:p w14:paraId="7DA58AD7"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SymbolMT" w:hAnsi="Calibri" w:cs="SymbolMT"/>
          <w:color w:val="000000"/>
          <w:sz w:val="24"/>
          <w:szCs w:val="21"/>
        </w:rPr>
        <w:t xml:space="preserve">3. </w:t>
      </w:r>
      <w:r w:rsidRPr="00EA674C">
        <w:rPr>
          <w:rFonts w:ascii="Calibri" w:eastAsia="Calibri" w:hAnsi="Calibri" w:cs="Tahoma"/>
          <w:color w:val="000000"/>
          <w:sz w:val="24"/>
          <w:szCs w:val="21"/>
        </w:rPr>
        <w:t>Determine as to whether the need for, and/or extent of, translation services has changed.</w:t>
      </w:r>
    </w:p>
    <w:p w14:paraId="52CC4F38"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SymbolMT" w:hAnsi="Calibri" w:cs="SymbolMT"/>
          <w:color w:val="000000"/>
          <w:sz w:val="24"/>
          <w:szCs w:val="21"/>
        </w:rPr>
        <w:t xml:space="preserve">4. </w:t>
      </w:r>
      <w:r w:rsidRPr="00EA674C">
        <w:rPr>
          <w:rFonts w:ascii="Calibri" w:eastAsia="Calibri" w:hAnsi="Calibri" w:cs="Tahoma"/>
          <w:color w:val="000000"/>
          <w:sz w:val="24"/>
          <w:szCs w:val="21"/>
        </w:rPr>
        <w:t>Determine whether local language assistance programs have been effective and sufficient to meet the needs.</w:t>
      </w:r>
    </w:p>
    <w:p w14:paraId="0307ED97"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SymbolMT" w:hAnsi="Calibri" w:cs="SymbolMT"/>
          <w:color w:val="000000"/>
          <w:sz w:val="24"/>
          <w:szCs w:val="21"/>
        </w:rPr>
        <w:t xml:space="preserve">5. </w:t>
      </w:r>
      <w:r w:rsidRPr="00EA674C">
        <w:rPr>
          <w:rFonts w:ascii="Calibri" w:eastAsia="Calibri" w:hAnsi="Calibri" w:cs="Tahoma"/>
          <w:color w:val="000000"/>
          <w:sz w:val="24"/>
          <w:szCs w:val="21"/>
        </w:rPr>
        <w:t>Determine whether</w:t>
      </w:r>
      <w:r w:rsidRPr="00EA674C">
        <w:rPr>
          <w:rFonts w:ascii="Calibri" w:eastAsia="Calibri" w:hAnsi="Calibri" w:cs="Tahoma"/>
          <w:color w:val="000000"/>
          <w:sz w:val="24"/>
          <w:szCs w:val="24"/>
        </w:rPr>
        <w:t xml:space="preserve"> </w:t>
      </w:r>
      <w:r w:rsidRPr="00EA674C">
        <w:rPr>
          <w:rFonts w:ascii="Calibri" w:eastAsia="Calibri" w:hAnsi="Calibri" w:cs="Times New Roman"/>
          <w:sz w:val="24"/>
          <w:szCs w:val="24"/>
        </w:rPr>
        <w:t>_________________</w:t>
      </w:r>
      <w:r w:rsidRPr="00EA674C">
        <w:rPr>
          <w:rFonts w:ascii="Calibri" w:eastAsia="Calibri" w:hAnsi="Calibri" w:cs="Tahoma"/>
          <w:color w:val="000000"/>
          <w:sz w:val="24"/>
          <w:szCs w:val="21"/>
        </w:rPr>
        <w:t>'s financial resources are sufficient to fund language assistance resources as needed.</w:t>
      </w:r>
    </w:p>
    <w:p w14:paraId="62326FF4"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SymbolMT" w:hAnsi="Calibri" w:cs="SymbolMT"/>
          <w:color w:val="000000"/>
          <w:sz w:val="24"/>
          <w:szCs w:val="21"/>
        </w:rPr>
        <w:t xml:space="preserve">6. </w:t>
      </w:r>
      <w:r w:rsidRPr="00EA674C">
        <w:rPr>
          <w:rFonts w:ascii="Calibri" w:eastAsia="Calibri" w:hAnsi="Calibri" w:cs="Tahoma"/>
          <w:color w:val="000000"/>
          <w:sz w:val="24"/>
          <w:szCs w:val="21"/>
        </w:rPr>
        <w:t>Determine whether</w:t>
      </w:r>
      <w:r w:rsidRPr="00EA674C">
        <w:rPr>
          <w:rFonts w:ascii="Calibri" w:eastAsia="Calibri" w:hAnsi="Calibri" w:cs="Tahoma"/>
          <w:color w:val="000000"/>
          <w:sz w:val="24"/>
          <w:szCs w:val="24"/>
        </w:rPr>
        <w:t xml:space="preserve"> </w:t>
      </w:r>
      <w:r w:rsidRPr="00EA674C">
        <w:rPr>
          <w:rFonts w:ascii="Calibri" w:eastAsia="Calibri" w:hAnsi="Calibri" w:cs="Times New Roman"/>
          <w:sz w:val="24"/>
          <w:szCs w:val="24"/>
        </w:rPr>
        <w:t xml:space="preserve">_________________ </w:t>
      </w:r>
      <w:r w:rsidRPr="00EA674C">
        <w:rPr>
          <w:rFonts w:ascii="Calibri" w:eastAsia="Calibri" w:hAnsi="Calibri" w:cs="Tahoma"/>
          <w:color w:val="000000"/>
          <w:sz w:val="24"/>
          <w:szCs w:val="21"/>
        </w:rPr>
        <w:t>has fully complied with the goals of this LEP Plan.</w:t>
      </w:r>
    </w:p>
    <w:p w14:paraId="43FDC307"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r w:rsidRPr="00EA674C">
        <w:rPr>
          <w:rFonts w:ascii="Calibri" w:eastAsia="SymbolMT" w:hAnsi="Calibri" w:cs="SymbolMT"/>
          <w:color w:val="000000"/>
          <w:sz w:val="24"/>
          <w:szCs w:val="21"/>
        </w:rPr>
        <w:t xml:space="preserve">7. </w:t>
      </w:r>
      <w:r w:rsidRPr="00EA674C">
        <w:rPr>
          <w:rFonts w:ascii="Calibri" w:eastAsia="Calibri" w:hAnsi="Calibri" w:cs="Tahoma"/>
          <w:color w:val="000000"/>
          <w:sz w:val="24"/>
          <w:szCs w:val="21"/>
        </w:rPr>
        <w:t>Determine whether complaints have been received concerning</w:t>
      </w:r>
      <w:r w:rsidRPr="00EA674C">
        <w:rPr>
          <w:rFonts w:ascii="Calibri" w:eastAsia="Calibri" w:hAnsi="Calibri" w:cs="Tahoma"/>
          <w:color w:val="000000"/>
          <w:sz w:val="24"/>
          <w:szCs w:val="24"/>
        </w:rPr>
        <w:t xml:space="preserve"> </w:t>
      </w:r>
      <w:r w:rsidRPr="00EA674C">
        <w:rPr>
          <w:rFonts w:ascii="Calibri" w:eastAsia="Calibri" w:hAnsi="Calibri" w:cs="Times New Roman"/>
          <w:sz w:val="24"/>
          <w:szCs w:val="24"/>
        </w:rPr>
        <w:t xml:space="preserve">_________________’s </w:t>
      </w:r>
      <w:r w:rsidRPr="00EA674C">
        <w:rPr>
          <w:rFonts w:ascii="Calibri" w:eastAsia="Calibri" w:hAnsi="Calibri" w:cs="Tahoma"/>
          <w:color w:val="000000"/>
          <w:sz w:val="24"/>
          <w:szCs w:val="21"/>
        </w:rPr>
        <w:t>failure to meet the needs of LEP individual.</w:t>
      </w:r>
    </w:p>
    <w:p w14:paraId="792FB6C9" w14:textId="77777777" w:rsidR="00EA674C" w:rsidRPr="00EA674C" w:rsidRDefault="00EA674C" w:rsidP="00EA674C">
      <w:pPr>
        <w:autoSpaceDE w:val="0"/>
        <w:autoSpaceDN w:val="0"/>
        <w:adjustRightInd w:val="0"/>
        <w:spacing w:after="0" w:line="240" w:lineRule="auto"/>
        <w:jc w:val="both"/>
        <w:rPr>
          <w:rFonts w:ascii="Calibri" w:eastAsia="Calibri" w:hAnsi="Calibri" w:cs="Tahoma"/>
          <w:color w:val="000000"/>
          <w:sz w:val="24"/>
          <w:szCs w:val="21"/>
        </w:rPr>
      </w:pPr>
    </w:p>
    <w:p w14:paraId="368435A8" w14:textId="77777777" w:rsidR="00EA674C" w:rsidRPr="00EA674C" w:rsidRDefault="00EA674C" w:rsidP="00EA674C">
      <w:pPr>
        <w:jc w:val="both"/>
        <w:rPr>
          <w:rFonts w:ascii="Calibri" w:eastAsia="Calibri" w:hAnsi="Calibri" w:cs="Times New Roman"/>
          <w:b/>
          <w:sz w:val="24"/>
          <w:szCs w:val="24"/>
        </w:rPr>
      </w:pPr>
      <w:r w:rsidRPr="00EA674C">
        <w:rPr>
          <w:rFonts w:ascii="Calibri" w:eastAsia="Calibri" w:hAnsi="Calibri" w:cs="Times New Roman"/>
          <w:b/>
          <w:sz w:val="24"/>
          <w:szCs w:val="24"/>
        </w:rPr>
        <w:br w:type="page"/>
      </w:r>
    </w:p>
    <w:p w14:paraId="090B3298"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b/>
          <w:sz w:val="24"/>
          <w:szCs w:val="24"/>
        </w:rPr>
        <w:lastRenderedPageBreak/>
        <w:t>H. Advisory Bodies</w:t>
      </w:r>
    </w:p>
    <w:p w14:paraId="0DA0AC6A"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68032503"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b/>
          <w:sz w:val="24"/>
          <w:szCs w:val="24"/>
        </w:rPr>
        <w:t>Table Depicting Membership of Committees, Councils, By Race</w:t>
      </w:r>
    </w:p>
    <w:tbl>
      <w:tblPr>
        <w:tblStyle w:val="TableGrid"/>
        <w:tblW w:w="0" w:type="auto"/>
        <w:tblLook w:val="04A0" w:firstRow="1" w:lastRow="0" w:firstColumn="1" w:lastColumn="0" w:noHBand="0" w:noVBand="1"/>
      </w:tblPr>
      <w:tblGrid>
        <w:gridCol w:w="1477"/>
        <w:gridCol w:w="1427"/>
        <w:gridCol w:w="1261"/>
        <w:gridCol w:w="1409"/>
        <w:gridCol w:w="1409"/>
        <w:gridCol w:w="1213"/>
        <w:gridCol w:w="1154"/>
      </w:tblGrid>
      <w:tr w:rsidR="00EA674C" w:rsidRPr="00EA674C" w14:paraId="5FF0946D" w14:textId="77777777" w:rsidTr="0001562B">
        <w:tc>
          <w:tcPr>
            <w:tcW w:w="1491" w:type="dxa"/>
            <w:vAlign w:val="center"/>
          </w:tcPr>
          <w:p w14:paraId="5BAFE15E" w14:textId="77777777" w:rsidR="00EA674C" w:rsidRPr="00EA674C" w:rsidRDefault="00EA674C" w:rsidP="00EA674C">
            <w:pPr>
              <w:jc w:val="center"/>
              <w:rPr>
                <w:rFonts w:ascii="Calibri" w:eastAsia="Times New Roman" w:hAnsi="Calibri" w:cs="Times New Roman"/>
                <w:b/>
                <w:sz w:val="24"/>
                <w:szCs w:val="24"/>
              </w:rPr>
            </w:pPr>
            <w:r w:rsidRPr="00EA674C">
              <w:rPr>
                <w:rFonts w:ascii="Calibri" w:eastAsia="Times New Roman" w:hAnsi="Calibri" w:cs="Times New Roman"/>
                <w:b/>
                <w:sz w:val="24"/>
                <w:szCs w:val="24"/>
              </w:rPr>
              <w:t>Committee [examples]</w:t>
            </w:r>
          </w:p>
        </w:tc>
        <w:tc>
          <w:tcPr>
            <w:tcW w:w="1445" w:type="dxa"/>
            <w:vAlign w:val="center"/>
          </w:tcPr>
          <w:p w14:paraId="0565C7F7" w14:textId="77777777" w:rsidR="00EA674C" w:rsidRPr="00EA674C" w:rsidRDefault="00EA674C" w:rsidP="00EA674C">
            <w:pPr>
              <w:jc w:val="center"/>
              <w:rPr>
                <w:rFonts w:ascii="Calibri" w:eastAsia="Times New Roman" w:hAnsi="Calibri" w:cs="Times New Roman"/>
                <w:b/>
                <w:sz w:val="24"/>
                <w:szCs w:val="24"/>
              </w:rPr>
            </w:pPr>
            <w:r w:rsidRPr="00EA674C">
              <w:rPr>
                <w:rFonts w:ascii="Calibri" w:eastAsia="Times New Roman" w:hAnsi="Calibri" w:cs="Times New Roman"/>
                <w:b/>
                <w:sz w:val="24"/>
                <w:szCs w:val="24"/>
              </w:rPr>
              <w:t>Caucasian</w:t>
            </w:r>
          </w:p>
        </w:tc>
        <w:tc>
          <w:tcPr>
            <w:tcW w:w="1297" w:type="dxa"/>
            <w:vAlign w:val="center"/>
          </w:tcPr>
          <w:p w14:paraId="2CB50907" w14:textId="77777777" w:rsidR="00EA674C" w:rsidRPr="00EA674C" w:rsidRDefault="00EA674C" w:rsidP="00EA674C">
            <w:pPr>
              <w:jc w:val="center"/>
              <w:rPr>
                <w:rFonts w:ascii="Calibri" w:eastAsia="Times New Roman" w:hAnsi="Calibri" w:cs="Times New Roman"/>
                <w:b/>
                <w:sz w:val="24"/>
                <w:szCs w:val="24"/>
              </w:rPr>
            </w:pPr>
            <w:r w:rsidRPr="00EA674C">
              <w:rPr>
                <w:rFonts w:ascii="Calibri" w:eastAsia="Times New Roman" w:hAnsi="Calibri" w:cs="Times New Roman"/>
                <w:b/>
                <w:sz w:val="24"/>
                <w:szCs w:val="24"/>
              </w:rPr>
              <w:t>Latino</w:t>
            </w:r>
          </w:p>
        </w:tc>
        <w:tc>
          <w:tcPr>
            <w:tcW w:w="1429" w:type="dxa"/>
            <w:vAlign w:val="center"/>
          </w:tcPr>
          <w:p w14:paraId="38281128" w14:textId="77777777" w:rsidR="00EA674C" w:rsidRPr="00EA674C" w:rsidRDefault="00EA674C" w:rsidP="00EA674C">
            <w:pPr>
              <w:jc w:val="center"/>
              <w:rPr>
                <w:rFonts w:ascii="Calibri" w:eastAsia="Times New Roman" w:hAnsi="Calibri" w:cs="Times New Roman"/>
                <w:b/>
                <w:sz w:val="24"/>
                <w:szCs w:val="24"/>
              </w:rPr>
            </w:pPr>
            <w:r w:rsidRPr="00EA674C">
              <w:rPr>
                <w:rFonts w:ascii="Calibri" w:eastAsia="Times New Roman" w:hAnsi="Calibri" w:cs="Times New Roman"/>
                <w:b/>
                <w:sz w:val="24"/>
                <w:szCs w:val="24"/>
              </w:rPr>
              <w:t>African American</w:t>
            </w:r>
          </w:p>
        </w:tc>
        <w:tc>
          <w:tcPr>
            <w:tcW w:w="1429" w:type="dxa"/>
            <w:vAlign w:val="center"/>
          </w:tcPr>
          <w:p w14:paraId="74270D89" w14:textId="77777777" w:rsidR="00EA674C" w:rsidRPr="00EA674C" w:rsidRDefault="00EA674C" w:rsidP="00EA674C">
            <w:pPr>
              <w:jc w:val="center"/>
              <w:rPr>
                <w:rFonts w:ascii="Calibri" w:eastAsia="Times New Roman" w:hAnsi="Calibri" w:cs="Times New Roman"/>
                <w:b/>
                <w:sz w:val="24"/>
                <w:szCs w:val="24"/>
              </w:rPr>
            </w:pPr>
            <w:r w:rsidRPr="00EA674C">
              <w:rPr>
                <w:rFonts w:ascii="Calibri" w:eastAsia="Times New Roman" w:hAnsi="Calibri" w:cs="Times New Roman"/>
                <w:b/>
                <w:sz w:val="24"/>
                <w:szCs w:val="24"/>
              </w:rPr>
              <w:t>Asian American</w:t>
            </w:r>
          </w:p>
        </w:tc>
        <w:tc>
          <w:tcPr>
            <w:tcW w:w="1297" w:type="dxa"/>
          </w:tcPr>
          <w:p w14:paraId="193F3117" w14:textId="77777777" w:rsidR="00EA674C" w:rsidRPr="00EA674C" w:rsidRDefault="00EA674C" w:rsidP="00EA674C">
            <w:pPr>
              <w:jc w:val="center"/>
              <w:rPr>
                <w:rFonts w:ascii="Calibri" w:eastAsia="Times New Roman" w:hAnsi="Calibri" w:cs="Times New Roman"/>
                <w:b/>
                <w:sz w:val="24"/>
                <w:szCs w:val="24"/>
              </w:rPr>
            </w:pPr>
          </w:p>
        </w:tc>
        <w:tc>
          <w:tcPr>
            <w:tcW w:w="1188" w:type="dxa"/>
            <w:vAlign w:val="center"/>
          </w:tcPr>
          <w:p w14:paraId="284AFD9F" w14:textId="77777777" w:rsidR="00EA674C" w:rsidRPr="00EA674C" w:rsidRDefault="00EA674C" w:rsidP="00EA674C">
            <w:pPr>
              <w:jc w:val="center"/>
              <w:rPr>
                <w:rFonts w:ascii="Calibri" w:eastAsia="Times New Roman" w:hAnsi="Calibri" w:cs="Times New Roman"/>
                <w:b/>
                <w:sz w:val="24"/>
                <w:szCs w:val="24"/>
              </w:rPr>
            </w:pPr>
            <w:r w:rsidRPr="00EA674C">
              <w:rPr>
                <w:rFonts w:ascii="Calibri" w:eastAsia="Times New Roman" w:hAnsi="Calibri" w:cs="Times New Roman"/>
                <w:b/>
                <w:sz w:val="24"/>
                <w:szCs w:val="24"/>
              </w:rPr>
              <w:t>Total</w:t>
            </w:r>
          </w:p>
        </w:tc>
      </w:tr>
      <w:tr w:rsidR="00EA674C" w:rsidRPr="00EA674C" w14:paraId="026F6325" w14:textId="77777777" w:rsidTr="0001562B">
        <w:tc>
          <w:tcPr>
            <w:tcW w:w="1491" w:type="dxa"/>
          </w:tcPr>
          <w:p w14:paraId="2B7B075F" w14:textId="77777777" w:rsidR="00EA674C" w:rsidRPr="00EA674C" w:rsidRDefault="00EA674C" w:rsidP="00EA674C">
            <w:pPr>
              <w:rPr>
                <w:rFonts w:ascii="Calibri" w:eastAsia="Times New Roman" w:hAnsi="Calibri" w:cs="Times New Roman"/>
                <w:sz w:val="24"/>
                <w:szCs w:val="24"/>
              </w:rPr>
            </w:pPr>
            <w:r w:rsidRPr="00EA674C">
              <w:rPr>
                <w:rFonts w:ascii="Calibri" w:eastAsia="Times New Roman" w:hAnsi="Calibri" w:cs="Times New Roman"/>
                <w:sz w:val="24"/>
                <w:szCs w:val="24"/>
              </w:rPr>
              <w:t>Population Committee</w:t>
            </w:r>
          </w:p>
        </w:tc>
        <w:tc>
          <w:tcPr>
            <w:tcW w:w="1445" w:type="dxa"/>
          </w:tcPr>
          <w:p w14:paraId="29D67EF6" w14:textId="77777777" w:rsidR="00EA674C" w:rsidRPr="00EA674C" w:rsidRDefault="00EA674C" w:rsidP="00EA674C">
            <w:pPr>
              <w:rPr>
                <w:rFonts w:ascii="Calibri" w:eastAsia="Times New Roman" w:hAnsi="Calibri" w:cs="Times New Roman"/>
                <w:sz w:val="24"/>
                <w:szCs w:val="24"/>
              </w:rPr>
            </w:pPr>
          </w:p>
        </w:tc>
        <w:tc>
          <w:tcPr>
            <w:tcW w:w="1297" w:type="dxa"/>
          </w:tcPr>
          <w:p w14:paraId="24D166BB" w14:textId="77777777" w:rsidR="00EA674C" w:rsidRPr="00EA674C" w:rsidRDefault="00EA674C" w:rsidP="00EA674C">
            <w:pPr>
              <w:rPr>
                <w:rFonts w:ascii="Calibri" w:eastAsia="Times New Roman" w:hAnsi="Calibri" w:cs="Times New Roman"/>
                <w:sz w:val="24"/>
                <w:szCs w:val="24"/>
              </w:rPr>
            </w:pPr>
          </w:p>
        </w:tc>
        <w:tc>
          <w:tcPr>
            <w:tcW w:w="1429" w:type="dxa"/>
          </w:tcPr>
          <w:p w14:paraId="105ED2BA" w14:textId="77777777" w:rsidR="00EA674C" w:rsidRPr="00EA674C" w:rsidRDefault="00EA674C" w:rsidP="00EA674C">
            <w:pPr>
              <w:rPr>
                <w:rFonts w:ascii="Calibri" w:eastAsia="Times New Roman" w:hAnsi="Calibri" w:cs="Times New Roman"/>
                <w:sz w:val="24"/>
                <w:szCs w:val="24"/>
              </w:rPr>
            </w:pPr>
          </w:p>
        </w:tc>
        <w:tc>
          <w:tcPr>
            <w:tcW w:w="1429" w:type="dxa"/>
          </w:tcPr>
          <w:p w14:paraId="20C6E54A" w14:textId="77777777" w:rsidR="00EA674C" w:rsidRPr="00EA674C" w:rsidRDefault="00EA674C" w:rsidP="00EA674C">
            <w:pPr>
              <w:rPr>
                <w:rFonts w:ascii="Calibri" w:eastAsia="Times New Roman" w:hAnsi="Calibri" w:cs="Times New Roman"/>
                <w:sz w:val="24"/>
                <w:szCs w:val="24"/>
              </w:rPr>
            </w:pPr>
          </w:p>
        </w:tc>
        <w:tc>
          <w:tcPr>
            <w:tcW w:w="1297" w:type="dxa"/>
          </w:tcPr>
          <w:p w14:paraId="095718CF" w14:textId="77777777" w:rsidR="00EA674C" w:rsidRPr="00EA674C" w:rsidRDefault="00EA674C" w:rsidP="00EA674C">
            <w:pPr>
              <w:rPr>
                <w:rFonts w:ascii="Calibri" w:eastAsia="Times New Roman" w:hAnsi="Calibri" w:cs="Times New Roman"/>
                <w:sz w:val="24"/>
                <w:szCs w:val="24"/>
              </w:rPr>
            </w:pPr>
          </w:p>
        </w:tc>
        <w:tc>
          <w:tcPr>
            <w:tcW w:w="1188" w:type="dxa"/>
            <w:vAlign w:val="center"/>
          </w:tcPr>
          <w:p w14:paraId="6D5F7744" w14:textId="77777777" w:rsidR="00EA674C" w:rsidRPr="00EA674C" w:rsidRDefault="00EA674C" w:rsidP="00EA674C">
            <w:pPr>
              <w:jc w:val="center"/>
              <w:rPr>
                <w:rFonts w:ascii="Calibri" w:eastAsia="Times New Roman" w:hAnsi="Calibri" w:cs="Times New Roman"/>
                <w:sz w:val="24"/>
                <w:szCs w:val="24"/>
              </w:rPr>
            </w:pPr>
            <w:r w:rsidRPr="00EA674C">
              <w:rPr>
                <w:rFonts w:ascii="Calibri" w:eastAsia="Times New Roman" w:hAnsi="Calibri" w:cs="Times New Roman"/>
                <w:sz w:val="24"/>
                <w:szCs w:val="24"/>
              </w:rPr>
              <w:t>100%</w:t>
            </w:r>
          </w:p>
        </w:tc>
      </w:tr>
      <w:tr w:rsidR="00EA674C" w:rsidRPr="00EA674C" w14:paraId="12E3D3BC" w14:textId="77777777" w:rsidTr="0001562B">
        <w:tc>
          <w:tcPr>
            <w:tcW w:w="1491" w:type="dxa"/>
          </w:tcPr>
          <w:p w14:paraId="063B243D" w14:textId="77777777" w:rsidR="00EA674C" w:rsidRPr="00EA674C" w:rsidRDefault="00EA674C" w:rsidP="00EA674C">
            <w:pPr>
              <w:rPr>
                <w:rFonts w:ascii="Calibri" w:eastAsia="Times New Roman" w:hAnsi="Calibri" w:cs="Times New Roman"/>
                <w:sz w:val="24"/>
                <w:szCs w:val="24"/>
              </w:rPr>
            </w:pPr>
            <w:r w:rsidRPr="00EA674C">
              <w:rPr>
                <w:rFonts w:ascii="Calibri" w:eastAsia="Times New Roman" w:hAnsi="Calibri" w:cs="Times New Roman"/>
                <w:sz w:val="24"/>
                <w:szCs w:val="24"/>
              </w:rPr>
              <w:t>Access Committee</w:t>
            </w:r>
          </w:p>
        </w:tc>
        <w:tc>
          <w:tcPr>
            <w:tcW w:w="1445" w:type="dxa"/>
          </w:tcPr>
          <w:p w14:paraId="25E9E891" w14:textId="77777777" w:rsidR="00EA674C" w:rsidRPr="00EA674C" w:rsidRDefault="00EA674C" w:rsidP="00EA674C">
            <w:pPr>
              <w:rPr>
                <w:rFonts w:ascii="Calibri" w:eastAsia="Times New Roman" w:hAnsi="Calibri" w:cs="Times New Roman"/>
                <w:sz w:val="24"/>
                <w:szCs w:val="24"/>
              </w:rPr>
            </w:pPr>
          </w:p>
        </w:tc>
        <w:tc>
          <w:tcPr>
            <w:tcW w:w="1297" w:type="dxa"/>
          </w:tcPr>
          <w:p w14:paraId="198BDA2F" w14:textId="77777777" w:rsidR="00EA674C" w:rsidRPr="00EA674C" w:rsidRDefault="00EA674C" w:rsidP="00EA674C">
            <w:pPr>
              <w:rPr>
                <w:rFonts w:ascii="Calibri" w:eastAsia="Times New Roman" w:hAnsi="Calibri" w:cs="Times New Roman"/>
                <w:sz w:val="24"/>
                <w:szCs w:val="24"/>
              </w:rPr>
            </w:pPr>
          </w:p>
        </w:tc>
        <w:tc>
          <w:tcPr>
            <w:tcW w:w="1429" w:type="dxa"/>
          </w:tcPr>
          <w:p w14:paraId="253E0DA9" w14:textId="77777777" w:rsidR="00EA674C" w:rsidRPr="00EA674C" w:rsidRDefault="00EA674C" w:rsidP="00EA674C">
            <w:pPr>
              <w:rPr>
                <w:rFonts w:ascii="Calibri" w:eastAsia="Times New Roman" w:hAnsi="Calibri" w:cs="Times New Roman"/>
                <w:sz w:val="24"/>
                <w:szCs w:val="24"/>
              </w:rPr>
            </w:pPr>
          </w:p>
        </w:tc>
        <w:tc>
          <w:tcPr>
            <w:tcW w:w="1429" w:type="dxa"/>
          </w:tcPr>
          <w:p w14:paraId="589EE0A6" w14:textId="77777777" w:rsidR="00EA674C" w:rsidRPr="00EA674C" w:rsidRDefault="00EA674C" w:rsidP="00EA674C">
            <w:pPr>
              <w:rPr>
                <w:rFonts w:ascii="Calibri" w:eastAsia="Times New Roman" w:hAnsi="Calibri" w:cs="Times New Roman"/>
                <w:sz w:val="24"/>
                <w:szCs w:val="24"/>
              </w:rPr>
            </w:pPr>
          </w:p>
        </w:tc>
        <w:tc>
          <w:tcPr>
            <w:tcW w:w="1297" w:type="dxa"/>
          </w:tcPr>
          <w:p w14:paraId="621D371A" w14:textId="77777777" w:rsidR="00EA674C" w:rsidRPr="00EA674C" w:rsidRDefault="00EA674C" w:rsidP="00EA674C">
            <w:pPr>
              <w:rPr>
                <w:rFonts w:ascii="Calibri" w:eastAsia="Times New Roman" w:hAnsi="Calibri" w:cs="Times New Roman"/>
                <w:sz w:val="24"/>
                <w:szCs w:val="24"/>
              </w:rPr>
            </w:pPr>
          </w:p>
        </w:tc>
        <w:tc>
          <w:tcPr>
            <w:tcW w:w="1188" w:type="dxa"/>
            <w:vAlign w:val="center"/>
          </w:tcPr>
          <w:p w14:paraId="15D7CD18" w14:textId="77777777" w:rsidR="00EA674C" w:rsidRPr="00EA674C" w:rsidRDefault="00EA674C" w:rsidP="00EA674C">
            <w:pPr>
              <w:jc w:val="center"/>
              <w:rPr>
                <w:rFonts w:ascii="Calibri" w:eastAsia="Times New Roman" w:hAnsi="Calibri" w:cs="Times New Roman"/>
                <w:sz w:val="24"/>
                <w:szCs w:val="24"/>
              </w:rPr>
            </w:pPr>
            <w:r w:rsidRPr="00EA674C">
              <w:rPr>
                <w:rFonts w:ascii="Calibri" w:eastAsia="Times New Roman" w:hAnsi="Calibri" w:cs="Times New Roman"/>
                <w:sz w:val="24"/>
                <w:szCs w:val="24"/>
              </w:rPr>
              <w:t>100%</w:t>
            </w:r>
          </w:p>
        </w:tc>
      </w:tr>
      <w:tr w:rsidR="00EA674C" w:rsidRPr="00EA674C" w14:paraId="1DB5CC64" w14:textId="77777777" w:rsidTr="0001562B">
        <w:tc>
          <w:tcPr>
            <w:tcW w:w="1491" w:type="dxa"/>
          </w:tcPr>
          <w:p w14:paraId="493E87BF" w14:textId="77777777" w:rsidR="00EA674C" w:rsidRPr="00EA674C" w:rsidRDefault="00EA674C" w:rsidP="00EA674C">
            <w:pPr>
              <w:rPr>
                <w:rFonts w:ascii="Calibri" w:eastAsia="Times New Roman" w:hAnsi="Calibri" w:cs="Times New Roman"/>
                <w:sz w:val="24"/>
                <w:szCs w:val="24"/>
              </w:rPr>
            </w:pPr>
            <w:r w:rsidRPr="00EA674C">
              <w:rPr>
                <w:rFonts w:ascii="Calibri" w:eastAsia="Times New Roman" w:hAnsi="Calibri" w:cs="Times New Roman"/>
                <w:sz w:val="24"/>
                <w:szCs w:val="24"/>
              </w:rPr>
              <w:t>Citizens Advisory Council</w:t>
            </w:r>
          </w:p>
        </w:tc>
        <w:tc>
          <w:tcPr>
            <w:tcW w:w="1445" w:type="dxa"/>
          </w:tcPr>
          <w:p w14:paraId="7EEA89EB" w14:textId="77777777" w:rsidR="00EA674C" w:rsidRPr="00EA674C" w:rsidRDefault="00EA674C" w:rsidP="00EA674C">
            <w:pPr>
              <w:rPr>
                <w:rFonts w:ascii="Calibri" w:eastAsia="Times New Roman" w:hAnsi="Calibri" w:cs="Times New Roman"/>
                <w:sz w:val="24"/>
                <w:szCs w:val="24"/>
              </w:rPr>
            </w:pPr>
          </w:p>
        </w:tc>
        <w:tc>
          <w:tcPr>
            <w:tcW w:w="1297" w:type="dxa"/>
          </w:tcPr>
          <w:p w14:paraId="06B9ECEB" w14:textId="77777777" w:rsidR="00EA674C" w:rsidRPr="00EA674C" w:rsidRDefault="00EA674C" w:rsidP="00EA674C">
            <w:pPr>
              <w:rPr>
                <w:rFonts w:ascii="Calibri" w:eastAsia="Times New Roman" w:hAnsi="Calibri" w:cs="Times New Roman"/>
                <w:sz w:val="24"/>
                <w:szCs w:val="24"/>
              </w:rPr>
            </w:pPr>
          </w:p>
        </w:tc>
        <w:tc>
          <w:tcPr>
            <w:tcW w:w="1429" w:type="dxa"/>
          </w:tcPr>
          <w:p w14:paraId="25C2A041" w14:textId="77777777" w:rsidR="00EA674C" w:rsidRPr="00EA674C" w:rsidRDefault="00EA674C" w:rsidP="00EA674C">
            <w:pPr>
              <w:rPr>
                <w:rFonts w:ascii="Calibri" w:eastAsia="Times New Roman" w:hAnsi="Calibri" w:cs="Times New Roman"/>
                <w:sz w:val="24"/>
                <w:szCs w:val="24"/>
              </w:rPr>
            </w:pPr>
          </w:p>
        </w:tc>
        <w:tc>
          <w:tcPr>
            <w:tcW w:w="1429" w:type="dxa"/>
          </w:tcPr>
          <w:p w14:paraId="368AAFE3" w14:textId="77777777" w:rsidR="00EA674C" w:rsidRPr="00EA674C" w:rsidRDefault="00EA674C" w:rsidP="00EA674C">
            <w:pPr>
              <w:rPr>
                <w:rFonts w:ascii="Calibri" w:eastAsia="Times New Roman" w:hAnsi="Calibri" w:cs="Times New Roman"/>
                <w:sz w:val="24"/>
                <w:szCs w:val="24"/>
              </w:rPr>
            </w:pPr>
          </w:p>
        </w:tc>
        <w:tc>
          <w:tcPr>
            <w:tcW w:w="1297" w:type="dxa"/>
          </w:tcPr>
          <w:p w14:paraId="018A5BE1" w14:textId="77777777" w:rsidR="00EA674C" w:rsidRPr="00EA674C" w:rsidRDefault="00EA674C" w:rsidP="00EA674C">
            <w:pPr>
              <w:rPr>
                <w:rFonts w:ascii="Calibri" w:eastAsia="Times New Roman" w:hAnsi="Calibri" w:cs="Times New Roman"/>
                <w:sz w:val="24"/>
                <w:szCs w:val="24"/>
              </w:rPr>
            </w:pPr>
          </w:p>
        </w:tc>
        <w:tc>
          <w:tcPr>
            <w:tcW w:w="1188" w:type="dxa"/>
            <w:vAlign w:val="center"/>
          </w:tcPr>
          <w:p w14:paraId="33F373FF" w14:textId="77777777" w:rsidR="00EA674C" w:rsidRPr="00EA674C" w:rsidRDefault="00EA674C" w:rsidP="00EA674C">
            <w:pPr>
              <w:jc w:val="center"/>
              <w:rPr>
                <w:rFonts w:ascii="Calibri" w:eastAsia="Times New Roman" w:hAnsi="Calibri" w:cs="Times New Roman"/>
                <w:sz w:val="24"/>
                <w:szCs w:val="24"/>
              </w:rPr>
            </w:pPr>
            <w:r w:rsidRPr="00EA674C">
              <w:rPr>
                <w:rFonts w:ascii="Calibri" w:eastAsia="Times New Roman" w:hAnsi="Calibri" w:cs="Times New Roman"/>
                <w:sz w:val="24"/>
                <w:szCs w:val="24"/>
              </w:rPr>
              <w:t>100%</w:t>
            </w:r>
          </w:p>
        </w:tc>
      </w:tr>
      <w:tr w:rsidR="00EA674C" w:rsidRPr="00EA674C" w14:paraId="0B04AF60" w14:textId="77777777" w:rsidTr="0001562B">
        <w:tc>
          <w:tcPr>
            <w:tcW w:w="1491" w:type="dxa"/>
          </w:tcPr>
          <w:p w14:paraId="626ED3A2" w14:textId="77777777" w:rsidR="00EA674C" w:rsidRPr="00EA674C" w:rsidRDefault="00EA674C" w:rsidP="00EA674C">
            <w:pPr>
              <w:rPr>
                <w:rFonts w:ascii="Calibri" w:eastAsia="Times New Roman" w:hAnsi="Calibri" w:cs="Times New Roman"/>
                <w:sz w:val="24"/>
                <w:szCs w:val="24"/>
              </w:rPr>
            </w:pPr>
            <w:r w:rsidRPr="00EA674C">
              <w:rPr>
                <w:rFonts w:ascii="Calibri" w:eastAsia="Times New Roman" w:hAnsi="Calibri" w:cs="Times New Roman"/>
                <w:sz w:val="24"/>
                <w:szCs w:val="24"/>
              </w:rPr>
              <w:t>Bicycle Pedestrian</w:t>
            </w:r>
            <w:r w:rsidRPr="00EA674C">
              <w:rPr>
                <w:rFonts w:ascii="Calibri" w:eastAsia="Times New Roman" w:hAnsi="Calibri" w:cs="Times New Roman"/>
                <w:sz w:val="24"/>
                <w:szCs w:val="24"/>
              </w:rPr>
              <w:br/>
              <w:t>Committee</w:t>
            </w:r>
          </w:p>
        </w:tc>
        <w:tc>
          <w:tcPr>
            <w:tcW w:w="1445" w:type="dxa"/>
          </w:tcPr>
          <w:p w14:paraId="50B9D1FE" w14:textId="77777777" w:rsidR="00EA674C" w:rsidRPr="00EA674C" w:rsidRDefault="00EA674C" w:rsidP="00EA674C">
            <w:pPr>
              <w:rPr>
                <w:rFonts w:ascii="Calibri" w:eastAsia="Times New Roman" w:hAnsi="Calibri" w:cs="Times New Roman"/>
                <w:sz w:val="24"/>
                <w:szCs w:val="24"/>
              </w:rPr>
            </w:pPr>
          </w:p>
        </w:tc>
        <w:tc>
          <w:tcPr>
            <w:tcW w:w="1297" w:type="dxa"/>
          </w:tcPr>
          <w:p w14:paraId="03B9E13B" w14:textId="77777777" w:rsidR="00EA674C" w:rsidRPr="00EA674C" w:rsidRDefault="00EA674C" w:rsidP="00EA674C">
            <w:pPr>
              <w:rPr>
                <w:rFonts w:ascii="Calibri" w:eastAsia="Times New Roman" w:hAnsi="Calibri" w:cs="Times New Roman"/>
                <w:sz w:val="24"/>
                <w:szCs w:val="24"/>
              </w:rPr>
            </w:pPr>
          </w:p>
        </w:tc>
        <w:tc>
          <w:tcPr>
            <w:tcW w:w="1429" w:type="dxa"/>
          </w:tcPr>
          <w:p w14:paraId="0D0253C0" w14:textId="77777777" w:rsidR="00EA674C" w:rsidRPr="00EA674C" w:rsidRDefault="00EA674C" w:rsidP="00EA674C">
            <w:pPr>
              <w:rPr>
                <w:rFonts w:ascii="Calibri" w:eastAsia="Times New Roman" w:hAnsi="Calibri" w:cs="Times New Roman"/>
                <w:sz w:val="24"/>
                <w:szCs w:val="24"/>
              </w:rPr>
            </w:pPr>
          </w:p>
        </w:tc>
        <w:tc>
          <w:tcPr>
            <w:tcW w:w="1429" w:type="dxa"/>
          </w:tcPr>
          <w:p w14:paraId="2D53B2E2" w14:textId="77777777" w:rsidR="00EA674C" w:rsidRPr="00EA674C" w:rsidRDefault="00EA674C" w:rsidP="00EA674C">
            <w:pPr>
              <w:rPr>
                <w:rFonts w:ascii="Calibri" w:eastAsia="Times New Roman" w:hAnsi="Calibri" w:cs="Times New Roman"/>
                <w:sz w:val="24"/>
                <w:szCs w:val="24"/>
              </w:rPr>
            </w:pPr>
          </w:p>
        </w:tc>
        <w:tc>
          <w:tcPr>
            <w:tcW w:w="1297" w:type="dxa"/>
          </w:tcPr>
          <w:p w14:paraId="7F026289" w14:textId="77777777" w:rsidR="00EA674C" w:rsidRPr="00EA674C" w:rsidRDefault="00EA674C" w:rsidP="00EA674C">
            <w:pPr>
              <w:rPr>
                <w:rFonts w:ascii="Calibri" w:eastAsia="Times New Roman" w:hAnsi="Calibri" w:cs="Times New Roman"/>
                <w:sz w:val="24"/>
                <w:szCs w:val="24"/>
              </w:rPr>
            </w:pPr>
          </w:p>
        </w:tc>
        <w:tc>
          <w:tcPr>
            <w:tcW w:w="1188" w:type="dxa"/>
            <w:vAlign w:val="center"/>
          </w:tcPr>
          <w:p w14:paraId="198B2B31" w14:textId="77777777" w:rsidR="00EA674C" w:rsidRPr="00EA674C" w:rsidRDefault="00EA674C" w:rsidP="00EA674C">
            <w:pPr>
              <w:jc w:val="center"/>
              <w:rPr>
                <w:rFonts w:ascii="Calibri" w:eastAsia="Times New Roman" w:hAnsi="Calibri" w:cs="Times New Roman"/>
                <w:sz w:val="24"/>
                <w:szCs w:val="24"/>
              </w:rPr>
            </w:pPr>
            <w:r w:rsidRPr="00EA674C">
              <w:rPr>
                <w:rFonts w:ascii="Calibri" w:eastAsia="Times New Roman" w:hAnsi="Calibri" w:cs="Times New Roman"/>
                <w:sz w:val="24"/>
                <w:szCs w:val="24"/>
              </w:rPr>
              <w:t>100%</w:t>
            </w:r>
          </w:p>
        </w:tc>
      </w:tr>
    </w:tbl>
    <w:p w14:paraId="4DC8AEAC" w14:textId="77777777" w:rsidR="00EA674C" w:rsidRPr="00EA674C" w:rsidRDefault="00EA674C" w:rsidP="00EA674C">
      <w:pPr>
        <w:spacing w:after="0" w:line="240" w:lineRule="auto"/>
        <w:rPr>
          <w:rFonts w:ascii="Calibri" w:eastAsia="Times New Roman" w:hAnsi="Calibri" w:cs="Times New Roman"/>
          <w:sz w:val="24"/>
          <w:szCs w:val="24"/>
        </w:rPr>
      </w:pPr>
    </w:p>
    <w:p w14:paraId="26E1CA30"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Description of efforts made to encourage minority participation on committees:</w:t>
      </w:r>
    </w:p>
    <w:p w14:paraId="3F1654C6" w14:textId="77777777" w:rsidR="00EA674C" w:rsidRPr="00EA674C" w:rsidRDefault="00EA674C" w:rsidP="00EA674C">
      <w:pPr>
        <w:spacing w:after="0" w:line="240" w:lineRule="auto"/>
        <w:rPr>
          <w:rFonts w:ascii="Calibri" w:eastAsia="Times New Roman" w:hAnsi="Calibri" w:cs="Times New Roman"/>
          <w:b/>
          <w:sz w:val="24"/>
          <w:szCs w:val="24"/>
        </w:rPr>
      </w:pPr>
    </w:p>
    <w:p w14:paraId="56BF18C1" w14:textId="77777777" w:rsidR="00EA674C" w:rsidRPr="00EA674C" w:rsidRDefault="00EA674C" w:rsidP="00EA674C">
      <w:pPr>
        <w:numPr>
          <w:ilvl w:val="0"/>
          <w:numId w:val="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 xml:space="preserve"> </w:t>
      </w:r>
    </w:p>
    <w:p w14:paraId="7C25825F" w14:textId="77777777" w:rsidR="00EA674C" w:rsidRPr="00EA674C" w:rsidRDefault="00EA674C" w:rsidP="00EA674C">
      <w:pPr>
        <w:numPr>
          <w:ilvl w:val="0"/>
          <w:numId w:val="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 xml:space="preserve"> </w:t>
      </w:r>
    </w:p>
    <w:p w14:paraId="460763AF" w14:textId="77777777" w:rsidR="00EA674C" w:rsidRPr="00EA674C" w:rsidRDefault="00EA674C" w:rsidP="00EA674C">
      <w:pPr>
        <w:numPr>
          <w:ilvl w:val="0"/>
          <w:numId w:val="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 xml:space="preserve"> </w:t>
      </w:r>
    </w:p>
    <w:p w14:paraId="2487FD14" w14:textId="77777777" w:rsidR="00EA674C" w:rsidRPr="00EA674C" w:rsidRDefault="00EA674C" w:rsidP="00EA674C">
      <w:pPr>
        <w:numPr>
          <w:ilvl w:val="0"/>
          <w:numId w:val="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 xml:space="preserve"> </w:t>
      </w:r>
    </w:p>
    <w:p w14:paraId="1004AD34" w14:textId="77777777" w:rsidR="00EA674C" w:rsidRPr="00EA674C" w:rsidRDefault="00EA674C" w:rsidP="00EA674C">
      <w:pPr>
        <w:numPr>
          <w:ilvl w:val="0"/>
          <w:numId w:val="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 xml:space="preserve"> </w:t>
      </w:r>
    </w:p>
    <w:p w14:paraId="1E755B91" w14:textId="77777777" w:rsidR="00EA674C" w:rsidRPr="00EA674C" w:rsidRDefault="00EA674C" w:rsidP="00EA674C">
      <w:pPr>
        <w:spacing w:after="0" w:line="240" w:lineRule="auto"/>
        <w:rPr>
          <w:rFonts w:ascii="Calibri" w:eastAsia="Times New Roman" w:hAnsi="Calibri" w:cs="Times New Roman"/>
          <w:sz w:val="24"/>
          <w:szCs w:val="24"/>
        </w:rPr>
      </w:pPr>
    </w:p>
    <w:p w14:paraId="17467B95" w14:textId="77777777" w:rsidR="00EA674C" w:rsidRPr="00EA674C" w:rsidRDefault="00EA674C" w:rsidP="00EA674C">
      <w:pPr>
        <w:spacing w:after="0" w:line="240" w:lineRule="auto"/>
        <w:rPr>
          <w:rFonts w:ascii="Calibri" w:eastAsia="Times New Roman" w:hAnsi="Calibri" w:cs="Times New Roman"/>
          <w:sz w:val="24"/>
          <w:szCs w:val="24"/>
        </w:rPr>
      </w:pPr>
    </w:p>
    <w:p w14:paraId="05FFB58F" w14:textId="77777777" w:rsidR="00EA674C" w:rsidRPr="00EA674C" w:rsidRDefault="00EA674C" w:rsidP="00EA674C">
      <w:pPr>
        <w:spacing w:after="0" w:line="240" w:lineRule="auto"/>
        <w:rPr>
          <w:rFonts w:ascii="Calibri" w:eastAsia="Times New Roman" w:hAnsi="Calibri" w:cs="Times New Roman"/>
          <w:sz w:val="24"/>
          <w:szCs w:val="24"/>
        </w:rPr>
      </w:pPr>
    </w:p>
    <w:p w14:paraId="3DE4EBCB" w14:textId="77777777" w:rsidR="00EA674C" w:rsidRPr="00EA674C" w:rsidRDefault="00EA674C" w:rsidP="00EA674C">
      <w:pPr>
        <w:spacing w:after="0" w:line="240" w:lineRule="auto"/>
        <w:rPr>
          <w:rFonts w:ascii="Calibri" w:eastAsia="Times New Roman" w:hAnsi="Calibri" w:cs="Times New Roman"/>
          <w:sz w:val="24"/>
          <w:szCs w:val="24"/>
        </w:rPr>
      </w:pPr>
    </w:p>
    <w:p w14:paraId="1236911B" w14:textId="77777777" w:rsidR="00EA674C" w:rsidRPr="00EA674C" w:rsidRDefault="00EA674C" w:rsidP="00EA674C">
      <w:pPr>
        <w:jc w:val="both"/>
        <w:rPr>
          <w:rFonts w:ascii="Calibri" w:eastAsia="Calibri" w:hAnsi="Calibri" w:cs="Times New Roman"/>
          <w:sz w:val="24"/>
          <w:szCs w:val="24"/>
        </w:rPr>
      </w:pPr>
      <w:r w:rsidRPr="00EA674C">
        <w:rPr>
          <w:rFonts w:ascii="Calibri" w:eastAsia="Calibri" w:hAnsi="Calibri" w:cs="Times New Roman"/>
          <w:sz w:val="24"/>
          <w:szCs w:val="24"/>
        </w:rPr>
        <w:br w:type="page"/>
      </w:r>
    </w:p>
    <w:p w14:paraId="526981CA"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lastRenderedPageBreak/>
        <w:t>I. Subrecipient Assistance</w:t>
      </w:r>
    </w:p>
    <w:p w14:paraId="34A4F913" w14:textId="77777777" w:rsidR="00EA674C" w:rsidRPr="00EA674C" w:rsidRDefault="00EA674C" w:rsidP="00EA674C">
      <w:pPr>
        <w:spacing w:after="0" w:line="240" w:lineRule="auto"/>
        <w:rPr>
          <w:rFonts w:ascii="Calibri" w:eastAsia="Times New Roman" w:hAnsi="Calibri" w:cs="Times New Roman"/>
          <w:sz w:val="24"/>
          <w:szCs w:val="24"/>
        </w:rPr>
      </w:pPr>
    </w:p>
    <w:p w14:paraId="37F42DD0" w14:textId="77777777" w:rsidR="00EA674C" w:rsidRPr="00EA674C" w:rsidRDefault="00EA674C" w:rsidP="00EA674C">
      <w:pPr>
        <w:spacing w:after="0" w:line="240" w:lineRule="auto"/>
        <w:rPr>
          <w:rFonts w:ascii="Calibri" w:eastAsia="Times New Roman" w:hAnsi="Calibri" w:cs="Times New Roman"/>
          <w:b/>
          <w:bCs/>
          <w:sz w:val="24"/>
          <w:szCs w:val="24"/>
        </w:rPr>
      </w:pPr>
      <w:r w:rsidRPr="00EA674C">
        <w:rPr>
          <w:rFonts w:ascii="Calibri" w:eastAsia="Times New Roman" w:hAnsi="Calibri" w:cs="Times New Roman"/>
          <w:b/>
          <w:bCs/>
          <w:sz w:val="24"/>
          <w:szCs w:val="24"/>
        </w:rPr>
        <w:t>Subrecipient Assistance</w:t>
      </w:r>
    </w:p>
    <w:p w14:paraId="2D8E4B39" w14:textId="77777777" w:rsidR="00EA674C" w:rsidRPr="00EA674C" w:rsidRDefault="00EA674C" w:rsidP="00EA674C">
      <w:pPr>
        <w:spacing w:after="0" w:line="240" w:lineRule="auto"/>
        <w:rPr>
          <w:rFonts w:ascii="Calibri" w:eastAsia="Times New Roman" w:hAnsi="Calibri" w:cs="Times New Roman"/>
          <w:sz w:val="24"/>
          <w:szCs w:val="24"/>
        </w:rPr>
      </w:pPr>
    </w:p>
    <w:p w14:paraId="46E88832"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OPTION A</w:t>
      </w:r>
    </w:p>
    <w:p w14:paraId="61BDD2BC" w14:textId="77777777" w:rsidR="00EA674C" w:rsidRPr="00EA674C" w:rsidRDefault="00EA674C" w:rsidP="00EA674C">
      <w:pPr>
        <w:spacing w:after="0" w:line="240" w:lineRule="auto"/>
        <w:rPr>
          <w:rFonts w:ascii="Calibri" w:eastAsia="Times New Roman" w:hAnsi="Calibri" w:cs="Times New Roman"/>
          <w:sz w:val="24"/>
          <w:szCs w:val="24"/>
        </w:rPr>
      </w:pPr>
    </w:p>
    <w:p w14:paraId="4A4A57B4" w14:textId="77777777" w:rsidR="00EA674C" w:rsidRPr="00EA674C" w:rsidRDefault="00EA674C" w:rsidP="00EA674C">
      <w:pPr>
        <w:spacing w:after="0" w:line="240" w:lineRule="auto"/>
        <w:rPr>
          <w:rFonts w:ascii="Calibri" w:eastAsia="Times New Roman" w:hAnsi="Calibri" w:cs="Tahoma"/>
          <w:color w:val="000000"/>
          <w:sz w:val="24"/>
          <w:szCs w:val="21"/>
        </w:rPr>
      </w:pPr>
      <w:r w:rsidRPr="00EA674C">
        <w:rPr>
          <w:rFonts w:ascii="Calibri" w:eastAsia="Times New Roman" w:hAnsi="Calibri" w:cs="Times New Roman"/>
          <w:sz w:val="24"/>
          <w:szCs w:val="24"/>
        </w:rPr>
        <w:t xml:space="preserve">_________________ </w:t>
      </w:r>
      <w:r w:rsidRPr="00EA674C">
        <w:rPr>
          <w:rFonts w:ascii="Calibri" w:eastAsia="Times New Roman" w:hAnsi="Calibri" w:cs="Tahoma"/>
          <w:color w:val="000000"/>
          <w:sz w:val="24"/>
          <w:szCs w:val="21"/>
        </w:rPr>
        <w:t>does not have any subrecipients.</w:t>
      </w:r>
    </w:p>
    <w:p w14:paraId="21137354" w14:textId="77777777" w:rsidR="00EA674C" w:rsidRPr="00EA674C" w:rsidRDefault="00EA674C" w:rsidP="00EA674C">
      <w:pPr>
        <w:spacing w:after="0" w:line="240" w:lineRule="auto"/>
        <w:rPr>
          <w:rFonts w:ascii="Calibri" w:eastAsia="Times New Roman" w:hAnsi="Calibri" w:cs="Tahoma"/>
          <w:color w:val="000000"/>
          <w:sz w:val="24"/>
          <w:szCs w:val="21"/>
        </w:rPr>
      </w:pPr>
    </w:p>
    <w:p w14:paraId="023C1651" w14:textId="77777777" w:rsidR="00EA674C" w:rsidRPr="00EA674C" w:rsidRDefault="00EA674C" w:rsidP="00EA674C">
      <w:pPr>
        <w:spacing w:after="0" w:line="240" w:lineRule="auto"/>
        <w:rPr>
          <w:rFonts w:ascii="Calibri" w:eastAsia="Times New Roman" w:hAnsi="Calibri" w:cs="Tahoma"/>
          <w:color w:val="000000"/>
          <w:sz w:val="24"/>
          <w:szCs w:val="21"/>
        </w:rPr>
      </w:pPr>
    </w:p>
    <w:p w14:paraId="5630C8C3"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ahoma"/>
          <w:b/>
          <w:color w:val="000000"/>
          <w:sz w:val="24"/>
          <w:szCs w:val="21"/>
        </w:rPr>
        <w:t>OPTION B</w:t>
      </w:r>
    </w:p>
    <w:p w14:paraId="2892C88B" w14:textId="77777777" w:rsidR="00EA674C" w:rsidRPr="00EA674C" w:rsidRDefault="00EA674C" w:rsidP="00EA674C">
      <w:pPr>
        <w:spacing w:after="0" w:line="240" w:lineRule="auto"/>
        <w:rPr>
          <w:rFonts w:ascii="Calibri" w:eastAsia="Times New Roman" w:hAnsi="Calibri" w:cs="Times New Roman"/>
          <w:sz w:val="24"/>
          <w:szCs w:val="24"/>
        </w:rPr>
      </w:pPr>
    </w:p>
    <w:p w14:paraId="222455F6"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Primary recipients should provide subrecipients:</w:t>
      </w:r>
    </w:p>
    <w:p w14:paraId="6702938F" w14:textId="77777777" w:rsidR="00EA674C" w:rsidRPr="00EA674C" w:rsidRDefault="00EA674C" w:rsidP="00EA674C">
      <w:pPr>
        <w:spacing w:after="0" w:line="240" w:lineRule="auto"/>
        <w:rPr>
          <w:rFonts w:ascii="Calibri" w:eastAsia="Times New Roman" w:hAnsi="Calibri" w:cs="Times New Roman"/>
          <w:sz w:val="24"/>
          <w:szCs w:val="24"/>
        </w:rPr>
      </w:pPr>
    </w:p>
    <w:p w14:paraId="68E3C2F1" w14:textId="77777777" w:rsidR="00EA674C" w:rsidRPr="00EA674C" w:rsidRDefault="00EA674C" w:rsidP="00EA674C">
      <w:pPr>
        <w:numPr>
          <w:ilvl w:val="0"/>
          <w:numId w:val="9"/>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Sample public notices, Title VI complaint procedures, and the recipient’s Title VI complaint form.</w:t>
      </w:r>
    </w:p>
    <w:p w14:paraId="04BA8A45" w14:textId="77777777" w:rsidR="00EA674C" w:rsidRPr="00EA674C" w:rsidRDefault="00EA674C" w:rsidP="00EA674C">
      <w:pPr>
        <w:numPr>
          <w:ilvl w:val="0"/>
          <w:numId w:val="9"/>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Sample procedures for tracking and investigating Title VI complaints filed with a subrecipient.</w:t>
      </w:r>
    </w:p>
    <w:p w14:paraId="03573011" w14:textId="77777777" w:rsidR="00EA674C" w:rsidRPr="00EA674C" w:rsidRDefault="00EA674C" w:rsidP="00EA674C">
      <w:pPr>
        <w:numPr>
          <w:ilvl w:val="0"/>
          <w:numId w:val="9"/>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Direction regarding obtaining demographic information of population served by subrecipients.</w:t>
      </w:r>
    </w:p>
    <w:p w14:paraId="42DBBC17" w14:textId="77777777" w:rsidR="00EA674C" w:rsidRPr="00EA674C" w:rsidRDefault="00EA674C" w:rsidP="00EA674C">
      <w:pPr>
        <w:numPr>
          <w:ilvl w:val="0"/>
          <w:numId w:val="9"/>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bCs/>
          <w:sz w:val="24"/>
          <w:szCs w:val="24"/>
        </w:rPr>
        <w:t>Technical assistance</w:t>
      </w:r>
      <w:r w:rsidRPr="00EA674C">
        <w:rPr>
          <w:rFonts w:ascii="Calibri" w:eastAsia="Times New Roman" w:hAnsi="Calibri" w:cs="Times New Roman"/>
          <w:sz w:val="24"/>
          <w:szCs w:val="24"/>
        </w:rPr>
        <w:t>.</w:t>
      </w:r>
    </w:p>
    <w:p w14:paraId="02CB95E0" w14:textId="77777777" w:rsidR="00EA674C" w:rsidRPr="00EA674C" w:rsidRDefault="00EA674C" w:rsidP="00EA674C">
      <w:pPr>
        <w:numPr>
          <w:ilvl w:val="0"/>
          <w:numId w:val="9"/>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bCs/>
          <w:sz w:val="24"/>
          <w:szCs w:val="24"/>
        </w:rPr>
        <w:t xml:space="preserve">Reviews </w:t>
      </w:r>
      <w:r w:rsidRPr="00EA674C">
        <w:rPr>
          <w:rFonts w:ascii="Calibri" w:eastAsia="Times New Roman" w:hAnsi="Calibri" w:cs="Times New Roman"/>
          <w:sz w:val="24"/>
          <w:szCs w:val="24"/>
        </w:rPr>
        <w:t>of Title VI Programs; follow-up as necessary.</w:t>
      </w:r>
    </w:p>
    <w:p w14:paraId="57416BD8" w14:textId="77777777" w:rsidR="00EA674C" w:rsidRPr="00EA674C" w:rsidRDefault="00EA674C" w:rsidP="00EA674C">
      <w:pPr>
        <w:spacing w:after="0" w:line="240" w:lineRule="auto"/>
        <w:rPr>
          <w:rFonts w:ascii="Calibri" w:eastAsia="Times New Roman" w:hAnsi="Calibri" w:cs="Times New Roman"/>
          <w:sz w:val="24"/>
          <w:szCs w:val="24"/>
        </w:rPr>
      </w:pPr>
    </w:p>
    <w:p w14:paraId="03D32387" w14:textId="77777777" w:rsidR="00EA674C" w:rsidRPr="00EA674C" w:rsidRDefault="00EA674C" w:rsidP="00EA674C">
      <w:pPr>
        <w:jc w:val="both"/>
        <w:rPr>
          <w:rFonts w:ascii="Calibri" w:eastAsia="Calibri" w:hAnsi="Calibri" w:cs="Times New Roman"/>
          <w:sz w:val="24"/>
          <w:szCs w:val="24"/>
        </w:rPr>
      </w:pPr>
    </w:p>
    <w:p w14:paraId="5606A54B" w14:textId="77777777" w:rsidR="00EA674C" w:rsidRPr="00EA674C" w:rsidRDefault="00EA674C" w:rsidP="00EA674C">
      <w:pPr>
        <w:jc w:val="both"/>
        <w:rPr>
          <w:rFonts w:ascii="Calibri" w:eastAsia="Calibri" w:hAnsi="Calibri" w:cs="Times New Roman"/>
          <w:b/>
          <w:sz w:val="24"/>
          <w:szCs w:val="24"/>
        </w:rPr>
      </w:pPr>
      <w:r w:rsidRPr="00EA674C">
        <w:rPr>
          <w:rFonts w:ascii="Calibri" w:eastAsia="Calibri" w:hAnsi="Calibri" w:cs="Times New Roman"/>
          <w:b/>
          <w:sz w:val="24"/>
          <w:szCs w:val="24"/>
        </w:rPr>
        <w:br w:type="page"/>
      </w:r>
    </w:p>
    <w:p w14:paraId="58001160"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lastRenderedPageBreak/>
        <w:t>J. Subrecipient Monitoring</w:t>
      </w:r>
    </w:p>
    <w:p w14:paraId="15A775A1" w14:textId="77777777" w:rsidR="00EA674C" w:rsidRPr="00EA674C" w:rsidRDefault="00EA674C" w:rsidP="00EA674C">
      <w:pPr>
        <w:spacing w:after="0" w:line="240" w:lineRule="auto"/>
        <w:rPr>
          <w:rFonts w:ascii="Calibri" w:eastAsia="Times New Roman" w:hAnsi="Calibri" w:cs="Times New Roman"/>
          <w:sz w:val="24"/>
          <w:szCs w:val="24"/>
        </w:rPr>
      </w:pPr>
    </w:p>
    <w:p w14:paraId="54586E97"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b/>
          <w:bCs/>
          <w:sz w:val="24"/>
          <w:szCs w:val="24"/>
        </w:rPr>
        <w:t>Subrecipient Monitoring</w:t>
      </w:r>
    </w:p>
    <w:p w14:paraId="5F976D2C" w14:textId="77777777" w:rsidR="00EA674C" w:rsidRPr="00EA674C" w:rsidRDefault="00EA674C" w:rsidP="00EA674C">
      <w:pPr>
        <w:spacing w:after="0" w:line="240" w:lineRule="auto"/>
        <w:rPr>
          <w:rFonts w:ascii="Calibri" w:eastAsia="Times New Roman" w:hAnsi="Calibri" w:cs="Times New Roman"/>
          <w:sz w:val="24"/>
          <w:szCs w:val="24"/>
        </w:rPr>
      </w:pPr>
    </w:p>
    <w:p w14:paraId="4F44146A"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OPTION A</w:t>
      </w:r>
    </w:p>
    <w:p w14:paraId="01D001C6" w14:textId="77777777" w:rsidR="00EA674C" w:rsidRPr="00EA674C" w:rsidRDefault="00EA674C" w:rsidP="00EA674C">
      <w:pPr>
        <w:spacing w:after="0" w:line="240" w:lineRule="auto"/>
        <w:rPr>
          <w:rFonts w:ascii="Calibri" w:eastAsia="Times New Roman" w:hAnsi="Calibri" w:cs="Times New Roman"/>
          <w:sz w:val="24"/>
          <w:szCs w:val="24"/>
        </w:rPr>
      </w:pPr>
    </w:p>
    <w:p w14:paraId="23E0C58C" w14:textId="77777777" w:rsidR="00EA674C" w:rsidRPr="00EA674C" w:rsidRDefault="00EA674C" w:rsidP="00EA674C">
      <w:pPr>
        <w:spacing w:after="0" w:line="240" w:lineRule="auto"/>
        <w:rPr>
          <w:rFonts w:ascii="Calibri" w:eastAsia="Times New Roman" w:hAnsi="Calibri" w:cs="Tahoma"/>
          <w:color w:val="000000"/>
          <w:sz w:val="24"/>
          <w:szCs w:val="21"/>
        </w:rPr>
      </w:pPr>
      <w:r w:rsidRPr="00EA674C">
        <w:rPr>
          <w:rFonts w:ascii="Calibri" w:eastAsia="Times New Roman" w:hAnsi="Calibri" w:cs="Times New Roman"/>
          <w:sz w:val="24"/>
          <w:szCs w:val="24"/>
        </w:rPr>
        <w:t xml:space="preserve">_________________ </w:t>
      </w:r>
      <w:r w:rsidRPr="00EA674C">
        <w:rPr>
          <w:rFonts w:ascii="Calibri" w:eastAsia="Times New Roman" w:hAnsi="Calibri" w:cs="Tahoma"/>
          <w:color w:val="000000"/>
          <w:sz w:val="24"/>
          <w:szCs w:val="21"/>
        </w:rPr>
        <w:t>does not have any subrecipients.</w:t>
      </w:r>
    </w:p>
    <w:p w14:paraId="010763AF" w14:textId="77777777" w:rsidR="00EA674C" w:rsidRPr="00EA674C" w:rsidRDefault="00EA674C" w:rsidP="00EA674C">
      <w:pPr>
        <w:spacing w:after="0" w:line="240" w:lineRule="auto"/>
        <w:rPr>
          <w:rFonts w:ascii="Calibri" w:eastAsia="Times New Roman" w:hAnsi="Calibri" w:cs="Tahoma"/>
          <w:color w:val="000000"/>
          <w:sz w:val="24"/>
          <w:szCs w:val="21"/>
        </w:rPr>
      </w:pPr>
    </w:p>
    <w:p w14:paraId="1387D032" w14:textId="77777777" w:rsidR="00EA674C" w:rsidRPr="00EA674C" w:rsidRDefault="00EA674C" w:rsidP="00EA674C">
      <w:pPr>
        <w:spacing w:after="0" w:line="240" w:lineRule="auto"/>
        <w:rPr>
          <w:rFonts w:ascii="Calibri" w:eastAsia="Times New Roman" w:hAnsi="Calibri" w:cs="Tahoma"/>
          <w:color w:val="000000"/>
          <w:sz w:val="24"/>
          <w:szCs w:val="21"/>
        </w:rPr>
      </w:pPr>
    </w:p>
    <w:p w14:paraId="5C4ADAAA"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ahoma"/>
          <w:b/>
          <w:color w:val="000000"/>
          <w:sz w:val="24"/>
          <w:szCs w:val="21"/>
        </w:rPr>
        <w:t>OPTION B</w:t>
      </w:r>
    </w:p>
    <w:p w14:paraId="3EB3A28F" w14:textId="77777777" w:rsidR="00EA674C" w:rsidRPr="00EA674C" w:rsidRDefault="00EA674C" w:rsidP="00EA674C">
      <w:pPr>
        <w:spacing w:after="0" w:line="240" w:lineRule="auto"/>
        <w:rPr>
          <w:rFonts w:ascii="Calibri" w:eastAsia="Times New Roman" w:hAnsi="Calibri" w:cs="Times New Roman"/>
          <w:sz w:val="24"/>
          <w:szCs w:val="24"/>
        </w:rPr>
      </w:pPr>
    </w:p>
    <w:p w14:paraId="0C700E3C"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Primary recipients must monitor subrecipients.</w:t>
      </w:r>
    </w:p>
    <w:p w14:paraId="41DED5CF" w14:textId="77777777" w:rsidR="00EA674C" w:rsidRPr="00EA674C" w:rsidRDefault="00EA674C" w:rsidP="00EA674C">
      <w:pPr>
        <w:numPr>
          <w:ilvl w:val="0"/>
          <w:numId w:val="10"/>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Non-compliant subrecipient means primary recipient is also non-compliant.</w:t>
      </w:r>
    </w:p>
    <w:p w14:paraId="1CBD4104" w14:textId="77777777" w:rsidR="00EA674C" w:rsidRPr="00EA674C" w:rsidRDefault="00EA674C" w:rsidP="00EA674C">
      <w:pPr>
        <w:spacing w:after="0" w:line="240" w:lineRule="auto"/>
        <w:rPr>
          <w:rFonts w:ascii="Calibri" w:eastAsia="Times New Roman" w:hAnsi="Calibri" w:cs="Times New Roman"/>
          <w:sz w:val="24"/>
          <w:szCs w:val="24"/>
        </w:rPr>
      </w:pPr>
    </w:p>
    <w:p w14:paraId="2373EFA0"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Primary recipients shall:</w:t>
      </w:r>
    </w:p>
    <w:p w14:paraId="31BC974E" w14:textId="77777777" w:rsidR="00EA674C" w:rsidRPr="00EA674C" w:rsidRDefault="00EA674C" w:rsidP="00EA674C">
      <w:pPr>
        <w:numPr>
          <w:ilvl w:val="0"/>
          <w:numId w:val="10"/>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Document process for ensuring all subrecipients are complying with the general and specific requirements.</w:t>
      </w:r>
    </w:p>
    <w:p w14:paraId="2B055E6F" w14:textId="77777777" w:rsidR="00EA674C" w:rsidRPr="00EA674C" w:rsidRDefault="00EA674C" w:rsidP="00EA674C">
      <w:pPr>
        <w:numPr>
          <w:ilvl w:val="0"/>
          <w:numId w:val="10"/>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Collect and review subrecipients’ Title VI Programs.</w:t>
      </w:r>
    </w:p>
    <w:p w14:paraId="08048CAA" w14:textId="77777777" w:rsidR="00EA674C" w:rsidRPr="00EA674C" w:rsidRDefault="00EA674C" w:rsidP="00EA674C">
      <w:pPr>
        <w:numPr>
          <w:ilvl w:val="0"/>
          <w:numId w:val="10"/>
        </w:numPr>
        <w:spacing w:after="0" w:line="240" w:lineRule="auto"/>
        <w:jc w:val="both"/>
        <w:rPr>
          <w:rFonts w:ascii="Calibri" w:eastAsia="Times New Roman" w:hAnsi="Calibri" w:cs="Times New Roman"/>
          <w:sz w:val="24"/>
          <w:szCs w:val="24"/>
        </w:rPr>
      </w:pPr>
      <w:r w:rsidRPr="00EA674C">
        <w:rPr>
          <w:rFonts w:ascii="Calibri" w:eastAsia="Times New Roman" w:hAnsi="Calibri" w:cs="Times New Roman"/>
          <w:sz w:val="24"/>
          <w:szCs w:val="24"/>
        </w:rPr>
        <w:t>At FTA’s request, the primary recipient shall request that subrecipients who provide transportation services verify that their level and quality of service is equitably provided.</w:t>
      </w:r>
    </w:p>
    <w:p w14:paraId="3194FC0C" w14:textId="77777777" w:rsidR="00EA674C" w:rsidRPr="00EA674C" w:rsidRDefault="00EA674C" w:rsidP="00EA674C">
      <w:pPr>
        <w:spacing w:after="0" w:line="240" w:lineRule="auto"/>
        <w:rPr>
          <w:rFonts w:ascii="Calibri" w:eastAsia="Times New Roman" w:hAnsi="Calibri" w:cs="Times New Roman"/>
          <w:sz w:val="24"/>
          <w:szCs w:val="24"/>
        </w:rPr>
      </w:pPr>
    </w:p>
    <w:p w14:paraId="3B962B3B" w14:textId="77777777" w:rsidR="00EA674C" w:rsidRPr="00EA674C" w:rsidRDefault="00EA674C" w:rsidP="00EA674C">
      <w:pPr>
        <w:spacing w:after="0" w:line="240" w:lineRule="auto"/>
        <w:rPr>
          <w:rFonts w:ascii="Calibri" w:eastAsia="Times New Roman" w:hAnsi="Calibri" w:cs="Times New Roman"/>
          <w:sz w:val="24"/>
          <w:szCs w:val="24"/>
        </w:rPr>
      </w:pPr>
    </w:p>
    <w:p w14:paraId="0B054C3B" w14:textId="77777777" w:rsidR="00EA674C" w:rsidRPr="00EA674C" w:rsidRDefault="00EA674C" w:rsidP="00EA674C">
      <w:pPr>
        <w:spacing w:after="0" w:line="240" w:lineRule="auto"/>
        <w:rPr>
          <w:rFonts w:ascii="Calibri" w:eastAsia="Times New Roman" w:hAnsi="Calibri" w:cs="Times New Roman"/>
          <w:sz w:val="24"/>
          <w:szCs w:val="24"/>
        </w:rPr>
      </w:pPr>
    </w:p>
    <w:p w14:paraId="654A2615" w14:textId="77777777" w:rsidR="00EA674C" w:rsidRPr="00EA674C" w:rsidRDefault="00EA674C" w:rsidP="00EA674C">
      <w:pPr>
        <w:spacing w:after="0" w:line="240" w:lineRule="auto"/>
        <w:rPr>
          <w:rFonts w:ascii="Calibri" w:eastAsia="Times New Roman" w:hAnsi="Calibri" w:cs="Times New Roman"/>
          <w:sz w:val="24"/>
          <w:szCs w:val="24"/>
        </w:rPr>
      </w:pPr>
    </w:p>
    <w:p w14:paraId="68A3EBBD" w14:textId="77777777" w:rsidR="00EA674C" w:rsidRPr="00EA674C" w:rsidRDefault="00EA674C" w:rsidP="00EA674C">
      <w:pPr>
        <w:spacing w:after="0" w:line="240" w:lineRule="auto"/>
        <w:rPr>
          <w:rFonts w:ascii="Calibri" w:eastAsia="Times New Roman" w:hAnsi="Calibri" w:cs="Times New Roman"/>
          <w:sz w:val="24"/>
          <w:szCs w:val="24"/>
        </w:rPr>
      </w:pPr>
    </w:p>
    <w:p w14:paraId="73979204"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18C993EC"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083C90F1"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1691169D"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571D4D31"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1A272792" w14:textId="77777777" w:rsidR="00EA674C" w:rsidRPr="00EA674C" w:rsidRDefault="00EA674C" w:rsidP="00EA674C">
      <w:pPr>
        <w:jc w:val="both"/>
        <w:rPr>
          <w:rFonts w:ascii="Calibri" w:eastAsia="Calibri" w:hAnsi="Calibri" w:cs="Times New Roman"/>
          <w:b/>
          <w:sz w:val="24"/>
          <w:szCs w:val="24"/>
        </w:rPr>
      </w:pPr>
      <w:r w:rsidRPr="00EA674C">
        <w:rPr>
          <w:rFonts w:ascii="Calibri" w:eastAsia="Calibri" w:hAnsi="Calibri" w:cs="Times New Roman"/>
          <w:b/>
          <w:sz w:val="24"/>
          <w:szCs w:val="24"/>
        </w:rPr>
        <w:br w:type="page"/>
      </w:r>
    </w:p>
    <w:p w14:paraId="6B25CC8D"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lastRenderedPageBreak/>
        <w:t>K. Equity Analysis of Facilities</w:t>
      </w:r>
    </w:p>
    <w:p w14:paraId="24252620"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OPTION A</w:t>
      </w:r>
    </w:p>
    <w:p w14:paraId="4034587D" w14:textId="77777777" w:rsidR="00EA674C" w:rsidRPr="00EA674C" w:rsidRDefault="00EA674C" w:rsidP="00EA674C">
      <w:pPr>
        <w:spacing w:after="0" w:line="240" w:lineRule="auto"/>
        <w:rPr>
          <w:rFonts w:ascii="Calibri" w:eastAsia="Times New Roman" w:hAnsi="Calibri" w:cs="Times New Roman"/>
          <w:sz w:val="24"/>
          <w:szCs w:val="24"/>
        </w:rPr>
      </w:pPr>
    </w:p>
    <w:p w14:paraId="33339C76"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_________________ has not constructed any storage facilities, maintenance facilities, or operations centers in the last three years.</w:t>
      </w:r>
    </w:p>
    <w:p w14:paraId="5E0627AB" w14:textId="77777777" w:rsidR="00EA674C" w:rsidRPr="00EA674C" w:rsidRDefault="00EA674C" w:rsidP="00EA674C">
      <w:pPr>
        <w:spacing w:after="0" w:line="240" w:lineRule="auto"/>
        <w:rPr>
          <w:rFonts w:ascii="Calibri" w:eastAsia="Times New Roman" w:hAnsi="Calibri" w:cs="Times New Roman"/>
          <w:sz w:val="24"/>
          <w:szCs w:val="24"/>
        </w:rPr>
      </w:pPr>
    </w:p>
    <w:p w14:paraId="2D2CABEE"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OPTION B1</w:t>
      </w:r>
    </w:p>
    <w:p w14:paraId="25CC9703" w14:textId="77777777" w:rsidR="00EA674C" w:rsidRPr="00EA674C" w:rsidRDefault="00EA674C" w:rsidP="00EA674C">
      <w:pPr>
        <w:spacing w:after="0" w:line="240" w:lineRule="auto"/>
        <w:rPr>
          <w:rFonts w:ascii="Calibri" w:eastAsia="Times New Roman" w:hAnsi="Calibri" w:cs="Times New Roman"/>
          <w:sz w:val="24"/>
          <w:szCs w:val="24"/>
        </w:rPr>
      </w:pPr>
    </w:p>
    <w:p w14:paraId="34CA27DB"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_________________ performed an equity analysis of [a new facility] [new facilities] per Title VI regulations. </w:t>
      </w:r>
    </w:p>
    <w:p w14:paraId="4A67C743" w14:textId="77777777" w:rsidR="00EA674C" w:rsidRPr="00EA674C" w:rsidRDefault="00EA674C" w:rsidP="00EA674C">
      <w:pPr>
        <w:spacing w:after="0" w:line="240" w:lineRule="auto"/>
        <w:rPr>
          <w:rFonts w:ascii="Calibri" w:eastAsia="Times New Roman" w:hAnsi="Calibri" w:cs="Times New Roman"/>
          <w:sz w:val="24"/>
          <w:szCs w:val="24"/>
        </w:rPr>
      </w:pPr>
    </w:p>
    <w:p w14:paraId="0A5432DB"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_________________ developed demographic data and mapped minority/low-income levels as a proportion to overall population. Similarly, _________________ mapped current locations of residences and businesses in the proposed facilities locations. </w:t>
      </w:r>
    </w:p>
    <w:p w14:paraId="5B2FA30B" w14:textId="77777777" w:rsidR="00EA674C" w:rsidRPr="00EA674C" w:rsidRDefault="00EA674C" w:rsidP="00EA674C">
      <w:pPr>
        <w:spacing w:after="0" w:line="240" w:lineRule="auto"/>
        <w:rPr>
          <w:rFonts w:ascii="Calibri" w:eastAsia="Times New Roman" w:hAnsi="Calibri" w:cs="Times New Roman"/>
          <w:sz w:val="24"/>
          <w:szCs w:val="24"/>
        </w:rPr>
      </w:pPr>
    </w:p>
    <w:p w14:paraId="4D8ED2A2"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noProof/>
          <w:sz w:val="24"/>
          <w:szCs w:val="24"/>
        </w:rPr>
        <mc:AlternateContent>
          <mc:Choice Requires="wps">
            <w:drawing>
              <wp:anchor distT="0" distB="0" distL="114300" distR="114300" simplePos="0" relativeHeight="251662336" behindDoc="0" locked="0" layoutInCell="1" allowOverlap="1" wp14:anchorId="051ABA85" wp14:editId="6D723B48">
                <wp:simplePos x="0" y="0"/>
                <wp:positionH relativeFrom="column">
                  <wp:posOffset>7620</wp:posOffset>
                </wp:positionH>
                <wp:positionV relativeFrom="paragraph">
                  <wp:posOffset>0</wp:posOffset>
                </wp:positionV>
                <wp:extent cx="5951220" cy="838200"/>
                <wp:effectExtent l="0" t="0" r="11430" b="19050"/>
                <wp:wrapNone/>
                <wp:docPr id="29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C725B2"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ABA85" id="Rectangle 11" o:spid="_x0000_s1034" style="position:absolute;margin-left:.6pt;margin-top:0;width:468.6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" filled="f">
                <v:textbox>
                  <w:txbxContent>
                    <w:p w14:paraId="2EC725B2" w14:textId="77777777" w:rsidR="00EA674C" w:rsidRDefault="00EA674C" w:rsidP="00EA674C">
                      <w:pPr>
                        <w:jc w:val="center"/>
                      </w:pPr>
                    </w:p>
                  </w:txbxContent>
                </v:textbox>
              </v:rect>
            </w:pict>
          </mc:Fallback>
        </mc:AlternateContent>
      </w:r>
    </w:p>
    <w:p w14:paraId="7B33716E"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Demographic data and mapping</w:t>
      </w:r>
    </w:p>
    <w:p w14:paraId="7F938E54" w14:textId="77777777" w:rsidR="00EA674C" w:rsidRPr="00EA674C" w:rsidRDefault="00EA674C" w:rsidP="00EA674C">
      <w:pPr>
        <w:spacing w:after="0" w:line="240" w:lineRule="auto"/>
        <w:jc w:val="center"/>
        <w:rPr>
          <w:rFonts w:ascii="Calibri" w:eastAsia="Times New Roman" w:hAnsi="Calibri" w:cs="Times New Roman"/>
          <w:i/>
          <w:sz w:val="24"/>
          <w:szCs w:val="24"/>
        </w:rPr>
      </w:pPr>
      <w:r w:rsidRPr="00EA674C">
        <w:rPr>
          <w:rFonts w:ascii="Calibri" w:eastAsia="Times New Roman" w:hAnsi="Calibri" w:cs="Times New Roman"/>
          <w:i/>
          <w:sz w:val="24"/>
          <w:szCs w:val="24"/>
        </w:rPr>
        <w:t>Guidance may be obtained from regional Metropolitan Planning Organization.</w:t>
      </w:r>
    </w:p>
    <w:p w14:paraId="5AC83901" w14:textId="77777777" w:rsidR="00EA674C" w:rsidRPr="00EA674C" w:rsidRDefault="00EA674C" w:rsidP="00EA674C">
      <w:pPr>
        <w:spacing w:after="0" w:line="240" w:lineRule="auto"/>
        <w:rPr>
          <w:rFonts w:ascii="Calibri" w:eastAsia="Times New Roman" w:hAnsi="Calibri" w:cs="Times New Roman"/>
          <w:sz w:val="24"/>
          <w:szCs w:val="24"/>
        </w:rPr>
      </w:pPr>
    </w:p>
    <w:p w14:paraId="4E3FCB61" w14:textId="77777777" w:rsidR="00EA674C" w:rsidRPr="00EA674C" w:rsidRDefault="00EA674C" w:rsidP="00EA674C">
      <w:pPr>
        <w:spacing w:after="0" w:line="240" w:lineRule="auto"/>
        <w:rPr>
          <w:rFonts w:ascii="Calibri" w:eastAsia="Times New Roman" w:hAnsi="Calibri" w:cs="Times New Roman"/>
          <w:sz w:val="24"/>
          <w:szCs w:val="24"/>
        </w:rPr>
      </w:pPr>
    </w:p>
    <w:p w14:paraId="006A3749" w14:textId="77777777" w:rsidR="00EA674C" w:rsidRPr="00EA674C" w:rsidRDefault="00EA674C" w:rsidP="00EA674C">
      <w:pPr>
        <w:spacing w:after="0" w:line="240" w:lineRule="auto"/>
        <w:rPr>
          <w:rFonts w:ascii="Calibri" w:eastAsia="Times New Roman" w:hAnsi="Calibri" w:cs="Times New Roman"/>
          <w:sz w:val="24"/>
          <w:szCs w:val="24"/>
        </w:rPr>
      </w:pPr>
    </w:p>
    <w:p w14:paraId="05D7A658"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Regarding the location of applicable projects, no persons were displaced from their residences and/or businesses </w:t>
      </w:r>
      <w:proofErr w:type="gramStart"/>
      <w:r w:rsidRPr="00EA674C">
        <w:rPr>
          <w:rFonts w:ascii="Calibri" w:eastAsia="Times New Roman" w:hAnsi="Calibri" w:cs="Times New Roman"/>
          <w:sz w:val="24"/>
          <w:szCs w:val="24"/>
        </w:rPr>
        <w:t>on the basis of</w:t>
      </w:r>
      <w:proofErr w:type="gramEnd"/>
      <w:r w:rsidRPr="00EA674C">
        <w:rPr>
          <w:rFonts w:ascii="Calibri" w:eastAsia="Times New Roman" w:hAnsi="Calibri" w:cs="Times New Roman"/>
          <w:sz w:val="24"/>
          <w:szCs w:val="24"/>
        </w:rPr>
        <w:t xml:space="preserve"> race, color, or national origin.</w:t>
      </w:r>
    </w:p>
    <w:p w14:paraId="3D1521A3" w14:textId="77777777" w:rsidR="00EA674C" w:rsidRPr="00EA674C" w:rsidRDefault="00EA674C" w:rsidP="00EA674C">
      <w:pPr>
        <w:spacing w:after="0" w:line="240" w:lineRule="auto"/>
        <w:rPr>
          <w:rFonts w:ascii="Calibri" w:eastAsia="Times New Roman" w:hAnsi="Calibri" w:cs="Times New Roman"/>
          <w:sz w:val="24"/>
          <w:szCs w:val="24"/>
        </w:rPr>
      </w:pPr>
    </w:p>
    <w:p w14:paraId="6EB83ADE" w14:textId="77777777" w:rsidR="00EA674C" w:rsidRPr="00EA674C" w:rsidRDefault="00EA674C" w:rsidP="00EA674C">
      <w:pPr>
        <w:spacing w:after="0" w:line="240" w:lineRule="auto"/>
        <w:rPr>
          <w:rFonts w:ascii="Calibri" w:eastAsia="Times New Roman" w:hAnsi="Calibri" w:cs="Times New Roman"/>
          <w:b/>
          <w:sz w:val="24"/>
          <w:szCs w:val="24"/>
        </w:rPr>
      </w:pPr>
      <w:r w:rsidRPr="00EA674C">
        <w:rPr>
          <w:rFonts w:ascii="Calibri" w:eastAsia="Times New Roman" w:hAnsi="Calibri" w:cs="Times New Roman"/>
          <w:b/>
          <w:sz w:val="24"/>
          <w:szCs w:val="24"/>
        </w:rPr>
        <w:t>OPTION B2</w:t>
      </w:r>
    </w:p>
    <w:p w14:paraId="2CB750A2" w14:textId="77777777" w:rsidR="00EA674C" w:rsidRPr="00EA674C" w:rsidRDefault="00EA674C" w:rsidP="00EA674C">
      <w:pPr>
        <w:spacing w:after="0" w:line="240" w:lineRule="auto"/>
        <w:rPr>
          <w:rFonts w:ascii="Calibri" w:eastAsia="Times New Roman" w:hAnsi="Calibri" w:cs="Times New Roman"/>
          <w:sz w:val="24"/>
          <w:szCs w:val="24"/>
        </w:rPr>
      </w:pPr>
    </w:p>
    <w:p w14:paraId="0F9D259B"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_________________ performed an equity analysis of [a new facility] [new facilities] per Title VI regulations. </w:t>
      </w:r>
    </w:p>
    <w:p w14:paraId="1AB85B1E" w14:textId="77777777" w:rsidR="00EA674C" w:rsidRPr="00EA674C" w:rsidRDefault="00EA674C" w:rsidP="00EA674C">
      <w:pPr>
        <w:spacing w:after="0" w:line="240" w:lineRule="auto"/>
        <w:rPr>
          <w:rFonts w:ascii="Calibri" w:eastAsia="Times New Roman" w:hAnsi="Calibri" w:cs="Times New Roman"/>
          <w:sz w:val="24"/>
          <w:szCs w:val="24"/>
        </w:rPr>
      </w:pPr>
    </w:p>
    <w:p w14:paraId="2D8C3D08"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_________________ developed demographic data and mapped minority/low-income levels as a proportion to overall population. Similarly, _________________ mapped current locations of residences and businesses in the proposed facilities locations. </w:t>
      </w:r>
    </w:p>
    <w:p w14:paraId="780E190B" w14:textId="77777777" w:rsidR="00EA674C" w:rsidRPr="00EA674C" w:rsidRDefault="00EA674C" w:rsidP="00EA674C">
      <w:pPr>
        <w:spacing w:after="0" w:line="240" w:lineRule="auto"/>
        <w:rPr>
          <w:rFonts w:ascii="Calibri" w:eastAsia="Times New Roman" w:hAnsi="Calibri" w:cs="Times New Roman"/>
          <w:sz w:val="24"/>
          <w:szCs w:val="24"/>
        </w:rPr>
      </w:pPr>
    </w:p>
    <w:p w14:paraId="4FE3C397"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noProof/>
          <w:sz w:val="24"/>
          <w:szCs w:val="24"/>
        </w:rPr>
        <mc:AlternateContent>
          <mc:Choice Requires="wps">
            <w:drawing>
              <wp:anchor distT="0" distB="0" distL="114300" distR="114300" simplePos="0" relativeHeight="251663360" behindDoc="0" locked="0" layoutInCell="1" allowOverlap="1" wp14:anchorId="5259377C" wp14:editId="43B2737A">
                <wp:simplePos x="0" y="0"/>
                <wp:positionH relativeFrom="column">
                  <wp:posOffset>7620</wp:posOffset>
                </wp:positionH>
                <wp:positionV relativeFrom="paragraph">
                  <wp:posOffset>0</wp:posOffset>
                </wp:positionV>
                <wp:extent cx="5951220" cy="838200"/>
                <wp:effectExtent l="0" t="0" r="11430" b="19050"/>
                <wp:wrapNone/>
                <wp:docPr id="29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A308DA"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9377C" id="Rectangle 12" o:spid="_x0000_s1035" style="position:absolute;margin-left:.6pt;margin-top:0;width:468.6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" filled="f">
                <v:textbox>
                  <w:txbxContent>
                    <w:p w14:paraId="2EA308DA" w14:textId="77777777" w:rsidR="00EA674C" w:rsidRDefault="00EA674C" w:rsidP="00EA674C">
                      <w:pPr>
                        <w:jc w:val="center"/>
                      </w:pPr>
                    </w:p>
                  </w:txbxContent>
                </v:textbox>
              </v:rect>
            </w:pict>
          </mc:Fallback>
        </mc:AlternateContent>
      </w:r>
    </w:p>
    <w:p w14:paraId="6FD356C9"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Demographic data and mapping</w:t>
      </w:r>
    </w:p>
    <w:p w14:paraId="19B5628B" w14:textId="77777777" w:rsidR="00EA674C" w:rsidRPr="00EA674C" w:rsidRDefault="00EA674C" w:rsidP="00EA674C">
      <w:pPr>
        <w:spacing w:after="0" w:line="240" w:lineRule="auto"/>
        <w:jc w:val="center"/>
        <w:rPr>
          <w:rFonts w:ascii="Calibri" w:eastAsia="Times New Roman" w:hAnsi="Calibri" w:cs="Times New Roman"/>
          <w:i/>
          <w:sz w:val="24"/>
          <w:szCs w:val="24"/>
        </w:rPr>
      </w:pPr>
      <w:r w:rsidRPr="00EA674C">
        <w:rPr>
          <w:rFonts w:ascii="Calibri" w:eastAsia="Times New Roman" w:hAnsi="Calibri" w:cs="Times New Roman"/>
          <w:i/>
          <w:sz w:val="24"/>
          <w:szCs w:val="24"/>
        </w:rPr>
        <w:t>Guidance may be obtained from regional Metropolitan Planning Organization.</w:t>
      </w:r>
    </w:p>
    <w:p w14:paraId="5E923C58" w14:textId="77777777" w:rsidR="00EA674C" w:rsidRPr="00EA674C" w:rsidRDefault="00EA674C" w:rsidP="00EA674C">
      <w:pPr>
        <w:spacing w:after="0" w:line="240" w:lineRule="auto"/>
        <w:rPr>
          <w:rFonts w:ascii="Calibri" w:eastAsia="Times New Roman" w:hAnsi="Calibri" w:cs="Times New Roman"/>
          <w:sz w:val="24"/>
          <w:szCs w:val="24"/>
        </w:rPr>
      </w:pPr>
    </w:p>
    <w:p w14:paraId="2B21F19C" w14:textId="77777777" w:rsidR="00EA674C" w:rsidRPr="00EA674C" w:rsidRDefault="00EA674C" w:rsidP="00EA674C">
      <w:pPr>
        <w:spacing w:after="0" w:line="240" w:lineRule="auto"/>
        <w:rPr>
          <w:rFonts w:ascii="Calibri" w:eastAsia="Times New Roman" w:hAnsi="Calibri" w:cs="Times New Roman"/>
          <w:sz w:val="24"/>
          <w:szCs w:val="24"/>
        </w:rPr>
      </w:pPr>
    </w:p>
    <w:p w14:paraId="503EA7E4" w14:textId="77777777" w:rsidR="00EA674C" w:rsidRPr="00EA674C" w:rsidRDefault="00EA674C" w:rsidP="00EA674C">
      <w:pPr>
        <w:spacing w:after="0" w:line="240" w:lineRule="auto"/>
        <w:rPr>
          <w:rFonts w:ascii="Calibri" w:eastAsia="Times New Roman" w:hAnsi="Calibri" w:cs="Times New Roman"/>
          <w:sz w:val="24"/>
          <w:szCs w:val="24"/>
        </w:rPr>
      </w:pPr>
    </w:p>
    <w:p w14:paraId="0EBBB4D7"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Regarding the location of applicable projects, the “two-test” exercise was </w:t>
      </w:r>
      <w:proofErr w:type="gramStart"/>
      <w:r w:rsidRPr="00EA674C">
        <w:rPr>
          <w:rFonts w:ascii="Calibri" w:eastAsia="Times New Roman" w:hAnsi="Calibri" w:cs="Times New Roman"/>
          <w:sz w:val="24"/>
          <w:szCs w:val="24"/>
        </w:rPr>
        <w:t>conducted</w:t>
      </w:r>
      <w:proofErr w:type="gramEnd"/>
      <w:r w:rsidRPr="00EA674C">
        <w:rPr>
          <w:rFonts w:ascii="Calibri" w:eastAsia="Times New Roman" w:hAnsi="Calibri" w:cs="Times New Roman"/>
          <w:sz w:val="24"/>
          <w:szCs w:val="24"/>
        </w:rPr>
        <w:t xml:space="preserve"> and it was determined that the facility [facilities] could proceed, despite disparate impact, due to a “substantial legitimate justification” to meet a goal that is integral to the agency’s institutional mission. In addition, no comparable effective alternative location(s) would result in less disparate impact.</w:t>
      </w:r>
    </w:p>
    <w:p w14:paraId="52155BDE"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sz w:val="24"/>
          <w:szCs w:val="24"/>
        </w:rPr>
        <w:br w:type="page"/>
      </w:r>
      <w:r w:rsidRPr="00EA674C">
        <w:rPr>
          <w:rFonts w:ascii="Calibri" w:eastAsia="Times New Roman" w:hAnsi="Calibri" w:cs="Times New Roman"/>
          <w:b/>
          <w:sz w:val="24"/>
          <w:szCs w:val="24"/>
        </w:rPr>
        <w:lastRenderedPageBreak/>
        <w:t>L.</w:t>
      </w:r>
      <w:r w:rsidRPr="00EA674C">
        <w:rPr>
          <w:rFonts w:ascii="Calibri" w:eastAsia="Times New Roman" w:hAnsi="Calibri" w:cs="Times New Roman"/>
          <w:sz w:val="24"/>
          <w:szCs w:val="24"/>
        </w:rPr>
        <w:t xml:space="preserve"> </w:t>
      </w:r>
      <w:r w:rsidRPr="00EA674C">
        <w:rPr>
          <w:rFonts w:ascii="Calibri" w:eastAsia="Times New Roman" w:hAnsi="Calibri" w:cs="Times New Roman"/>
          <w:b/>
          <w:sz w:val="24"/>
          <w:szCs w:val="24"/>
        </w:rPr>
        <w:t>System-Wide Service Standards and Policies*</w:t>
      </w:r>
    </w:p>
    <w:p w14:paraId="18724398"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7297DFEE" w14:textId="77777777" w:rsidR="00EA674C" w:rsidRPr="00EA674C" w:rsidRDefault="00EA674C" w:rsidP="00EA674C">
      <w:pPr>
        <w:spacing w:after="0" w:line="240" w:lineRule="auto"/>
        <w:jc w:val="center"/>
        <w:rPr>
          <w:rFonts w:ascii="Calibri" w:eastAsia="Times New Roman" w:hAnsi="Calibri" w:cs="Times New Roman"/>
          <w:b/>
          <w:i/>
          <w:sz w:val="24"/>
          <w:szCs w:val="24"/>
        </w:rPr>
      </w:pPr>
      <w:r w:rsidRPr="00EA674C">
        <w:rPr>
          <w:rFonts w:ascii="Calibri" w:eastAsia="Times New Roman" w:hAnsi="Calibri" w:cs="Times New Roman"/>
          <w:b/>
          <w:i/>
          <w:sz w:val="24"/>
          <w:szCs w:val="24"/>
        </w:rPr>
        <w:t>*</w:t>
      </w:r>
      <w:proofErr w:type="gramStart"/>
      <w:r w:rsidRPr="00EA674C">
        <w:rPr>
          <w:rFonts w:ascii="Calibri" w:eastAsia="Times New Roman" w:hAnsi="Calibri" w:cs="Times New Roman"/>
          <w:b/>
          <w:i/>
          <w:sz w:val="24"/>
          <w:szCs w:val="24"/>
        </w:rPr>
        <w:t>applies</w:t>
      </w:r>
      <w:proofErr w:type="gramEnd"/>
      <w:r w:rsidRPr="00EA674C">
        <w:rPr>
          <w:rFonts w:ascii="Calibri" w:eastAsia="Times New Roman" w:hAnsi="Calibri" w:cs="Times New Roman"/>
          <w:b/>
          <w:i/>
          <w:sz w:val="24"/>
          <w:szCs w:val="24"/>
        </w:rPr>
        <w:t xml:space="preserve"> to all fixed route providers (including those that do not meet volume threshold)</w:t>
      </w:r>
    </w:p>
    <w:p w14:paraId="477692C4"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2AE932DC"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4F50EA9A"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noProof/>
          <w:sz w:val="24"/>
          <w:szCs w:val="24"/>
        </w:rPr>
        <mc:AlternateContent>
          <mc:Choice Requires="wps">
            <w:drawing>
              <wp:anchor distT="0" distB="0" distL="114300" distR="114300" simplePos="0" relativeHeight="251664384" behindDoc="0" locked="0" layoutInCell="1" allowOverlap="1" wp14:anchorId="3004EA96" wp14:editId="47A8391C">
                <wp:simplePos x="0" y="0"/>
                <wp:positionH relativeFrom="column">
                  <wp:posOffset>1074420</wp:posOffset>
                </wp:positionH>
                <wp:positionV relativeFrom="paragraph">
                  <wp:posOffset>121285</wp:posOffset>
                </wp:positionV>
                <wp:extent cx="3741420" cy="723900"/>
                <wp:effectExtent l="0" t="0" r="11430" b="19050"/>
                <wp:wrapNone/>
                <wp:docPr id="29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339B7B"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4EA96" id="Rectangle 14" o:spid="_x0000_s1036" style="position:absolute;left:0;text-align:left;margin-left:84.6pt;margin-top:9.55pt;width:294.6pt;height: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" filled="f">
                <v:textbox>
                  <w:txbxContent>
                    <w:p w14:paraId="2D339B7B" w14:textId="77777777" w:rsidR="00EA674C" w:rsidRDefault="00EA674C" w:rsidP="00EA674C">
                      <w:pPr>
                        <w:jc w:val="center"/>
                      </w:pPr>
                    </w:p>
                  </w:txbxContent>
                </v:textbox>
              </v:rect>
            </w:pict>
          </mc:Fallback>
        </mc:AlternateContent>
      </w:r>
    </w:p>
    <w:p w14:paraId="6E44F720"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 xml:space="preserve">Template for System-Wide Service </w:t>
      </w:r>
      <w:r w:rsidRPr="00EA674C">
        <w:rPr>
          <w:rFonts w:ascii="Calibri" w:eastAsia="Times New Roman" w:hAnsi="Calibri" w:cs="Times New Roman"/>
          <w:b/>
          <w:sz w:val="24"/>
          <w:szCs w:val="24"/>
          <w:u w:val="single"/>
        </w:rPr>
        <w:t>Standards</w:t>
      </w:r>
      <w:r w:rsidRPr="00EA674C">
        <w:rPr>
          <w:rFonts w:ascii="Calibri" w:eastAsia="Times New Roman" w:hAnsi="Calibri" w:cs="Times New Roman"/>
          <w:b/>
          <w:sz w:val="24"/>
          <w:szCs w:val="24"/>
        </w:rPr>
        <w:t xml:space="preserve"> (1. 2. 3. 4.)</w:t>
      </w:r>
    </w:p>
    <w:p w14:paraId="66C97704"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is presented in detail</w:t>
      </w:r>
    </w:p>
    <w:p w14:paraId="59E7BFF9"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in FTA Circular 4702.1B Appendix G.</w:t>
      </w:r>
    </w:p>
    <w:p w14:paraId="2ABCA666"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br/>
      </w:r>
    </w:p>
    <w:p w14:paraId="224862F6"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noProof/>
          <w:sz w:val="24"/>
          <w:szCs w:val="24"/>
        </w:rPr>
        <mc:AlternateContent>
          <mc:Choice Requires="wps">
            <w:drawing>
              <wp:anchor distT="0" distB="0" distL="114300" distR="114300" simplePos="0" relativeHeight="251665408" behindDoc="0" locked="0" layoutInCell="1" allowOverlap="1" wp14:anchorId="1BA3BEFE" wp14:editId="73E2C540">
                <wp:simplePos x="0" y="0"/>
                <wp:positionH relativeFrom="column">
                  <wp:posOffset>1074420</wp:posOffset>
                </wp:positionH>
                <wp:positionV relativeFrom="paragraph">
                  <wp:posOffset>86995</wp:posOffset>
                </wp:positionV>
                <wp:extent cx="3741420" cy="723900"/>
                <wp:effectExtent l="0" t="0" r="11430" b="19050"/>
                <wp:wrapNone/>
                <wp:docPr id="29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7B5FDF"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3BEFE" id="Rectangle 15" o:spid="_x0000_s1037" style="position:absolute;left:0;text-align:left;margin-left:84.6pt;margin-top:6.85pt;width:294.6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" filled="f">
                <v:textbox>
                  <w:txbxContent>
                    <w:p w14:paraId="537B5FDF" w14:textId="77777777" w:rsidR="00EA674C" w:rsidRDefault="00EA674C" w:rsidP="00EA674C">
                      <w:pPr>
                        <w:jc w:val="center"/>
                      </w:pPr>
                    </w:p>
                  </w:txbxContent>
                </v:textbox>
              </v:rect>
            </w:pict>
          </mc:Fallback>
        </mc:AlternateContent>
      </w:r>
    </w:p>
    <w:p w14:paraId="4E092AEB"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Template for System-Wide Service Policies (1. 2.)</w:t>
      </w:r>
    </w:p>
    <w:p w14:paraId="50C05203"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is presented in detail</w:t>
      </w:r>
    </w:p>
    <w:p w14:paraId="7D17125B"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in FTA Circular 4702.1b Appendix H.</w:t>
      </w:r>
    </w:p>
    <w:p w14:paraId="79282205"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13AE087D" w14:textId="77777777" w:rsidR="00EA674C" w:rsidRPr="00EA674C" w:rsidRDefault="00EA674C" w:rsidP="00EA674C">
      <w:pPr>
        <w:spacing w:after="0" w:line="240" w:lineRule="auto"/>
        <w:rPr>
          <w:rFonts w:ascii="Calibri" w:eastAsia="Times New Roman" w:hAnsi="Calibri" w:cs="Times New Roman"/>
          <w:sz w:val="24"/>
          <w:szCs w:val="24"/>
        </w:rPr>
      </w:pPr>
    </w:p>
    <w:p w14:paraId="168861D4" w14:textId="77777777" w:rsidR="00EA674C" w:rsidRPr="00EA674C" w:rsidRDefault="00EA674C" w:rsidP="00EA674C">
      <w:pPr>
        <w:spacing w:after="0" w:line="240" w:lineRule="auto"/>
        <w:rPr>
          <w:rFonts w:ascii="Calibri" w:eastAsia="Times New Roman" w:hAnsi="Calibri" w:cs="Times New Roman"/>
          <w:sz w:val="24"/>
          <w:szCs w:val="24"/>
        </w:rPr>
      </w:pPr>
    </w:p>
    <w:p w14:paraId="091DC142"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sz w:val="24"/>
          <w:szCs w:val="24"/>
        </w:rPr>
        <w:t xml:space="preserve">NOTE: Template for </w:t>
      </w:r>
      <w:r w:rsidRPr="00EA674C">
        <w:rPr>
          <w:rFonts w:ascii="Calibri" w:eastAsia="Times New Roman" w:hAnsi="Calibri" w:cs="Times New Roman"/>
          <w:b/>
          <w:sz w:val="24"/>
          <w:szCs w:val="24"/>
        </w:rPr>
        <w:t>Major Service Change and Impact Policies</w:t>
      </w:r>
    </w:p>
    <w:p w14:paraId="558BC024" w14:textId="77777777" w:rsidR="00EA674C" w:rsidRPr="00EA674C" w:rsidRDefault="00EA674C" w:rsidP="00EA674C">
      <w:pPr>
        <w:spacing w:after="0" w:line="240" w:lineRule="auto"/>
        <w:jc w:val="center"/>
        <w:rPr>
          <w:rFonts w:ascii="Calibri" w:eastAsia="Times New Roman" w:hAnsi="Calibri" w:cs="Times New Roman"/>
          <w:sz w:val="24"/>
          <w:szCs w:val="24"/>
        </w:rPr>
      </w:pPr>
      <w:r w:rsidRPr="00EA674C">
        <w:rPr>
          <w:rFonts w:ascii="Calibri" w:eastAsia="Times New Roman" w:hAnsi="Calibri" w:cs="Times New Roman"/>
          <w:sz w:val="24"/>
          <w:szCs w:val="24"/>
        </w:rPr>
        <w:t>is located at O. Service and Fare Equity Analysis.</w:t>
      </w:r>
    </w:p>
    <w:p w14:paraId="6D5703A3" w14:textId="77777777" w:rsidR="00EA674C" w:rsidRPr="00EA674C" w:rsidRDefault="00EA674C" w:rsidP="00EA674C">
      <w:pPr>
        <w:spacing w:after="0" w:line="240" w:lineRule="auto"/>
        <w:rPr>
          <w:rFonts w:ascii="Calibri" w:eastAsia="Times New Roman" w:hAnsi="Calibri" w:cs="Times New Roman"/>
          <w:sz w:val="24"/>
          <w:szCs w:val="24"/>
        </w:rPr>
      </w:pPr>
    </w:p>
    <w:p w14:paraId="3E3366E5" w14:textId="77777777" w:rsidR="00EA674C" w:rsidRPr="00EA674C" w:rsidRDefault="00EA674C" w:rsidP="00EA674C">
      <w:pPr>
        <w:jc w:val="both"/>
        <w:rPr>
          <w:rFonts w:ascii="Calibri" w:eastAsia="Calibri" w:hAnsi="Calibri" w:cs="Times New Roman"/>
          <w:sz w:val="24"/>
          <w:szCs w:val="24"/>
        </w:rPr>
      </w:pPr>
      <w:r w:rsidRPr="00EA674C">
        <w:rPr>
          <w:rFonts w:ascii="Calibri" w:eastAsia="Calibri" w:hAnsi="Calibri" w:cs="Times New Roman"/>
          <w:sz w:val="24"/>
          <w:szCs w:val="24"/>
        </w:rPr>
        <w:br w:type="page"/>
      </w:r>
    </w:p>
    <w:p w14:paraId="54FF4192"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lastRenderedPageBreak/>
        <w:t>M.</w:t>
      </w:r>
      <w:r w:rsidRPr="00EA674C">
        <w:rPr>
          <w:rFonts w:ascii="Calibri" w:eastAsia="Times New Roman" w:hAnsi="Calibri" w:cs="Times New Roman"/>
          <w:sz w:val="24"/>
          <w:szCs w:val="24"/>
        </w:rPr>
        <w:t xml:space="preserve"> </w:t>
      </w:r>
      <w:r w:rsidRPr="00EA674C">
        <w:rPr>
          <w:rFonts w:ascii="Calibri" w:eastAsia="Times New Roman" w:hAnsi="Calibri" w:cs="Times New Roman"/>
          <w:b/>
          <w:sz w:val="24"/>
          <w:szCs w:val="24"/>
        </w:rPr>
        <w:t>Requirement to Collect and Report Demographic Data*</w:t>
      </w:r>
    </w:p>
    <w:p w14:paraId="5F836AD5"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4FA663B1"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w:t>
      </w:r>
      <w:proofErr w:type="gramStart"/>
      <w:r w:rsidRPr="00EA674C">
        <w:rPr>
          <w:rFonts w:ascii="Calibri" w:eastAsia="Times New Roman" w:hAnsi="Calibri" w:cs="Times New Roman"/>
          <w:b/>
          <w:bCs/>
          <w:i/>
          <w:iCs/>
          <w:sz w:val="24"/>
          <w:szCs w:val="24"/>
        </w:rPr>
        <w:t>applies</w:t>
      </w:r>
      <w:proofErr w:type="gramEnd"/>
      <w:r w:rsidRPr="00EA674C">
        <w:rPr>
          <w:rFonts w:ascii="Calibri" w:eastAsia="Times New Roman" w:hAnsi="Calibri" w:cs="Times New Roman"/>
          <w:b/>
          <w:bCs/>
          <w:i/>
          <w:iCs/>
          <w:sz w:val="24"/>
          <w:szCs w:val="24"/>
        </w:rPr>
        <w:t xml:space="preserve"> to providers that operate 50 or more fixed route transit vehicles in peak service; and 200,000+ population.</w:t>
      </w:r>
    </w:p>
    <w:p w14:paraId="3D4B4FDF"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0D43FE4C"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noProof/>
          <w:sz w:val="24"/>
          <w:szCs w:val="24"/>
        </w:rPr>
        <mc:AlternateContent>
          <mc:Choice Requires="wps">
            <w:drawing>
              <wp:anchor distT="0" distB="0" distL="114300" distR="114300" simplePos="0" relativeHeight="251666432" behindDoc="0" locked="0" layoutInCell="1" allowOverlap="1" wp14:anchorId="5DB6242E" wp14:editId="2F96E356">
                <wp:simplePos x="0" y="0"/>
                <wp:positionH relativeFrom="column">
                  <wp:posOffset>1074420</wp:posOffset>
                </wp:positionH>
                <wp:positionV relativeFrom="paragraph">
                  <wp:posOffset>121285</wp:posOffset>
                </wp:positionV>
                <wp:extent cx="3741420" cy="723900"/>
                <wp:effectExtent l="0" t="0" r="11430" b="19050"/>
                <wp:wrapNone/>
                <wp:docPr id="2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8F15D"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6242E" id="Rectangle 16" o:spid="_x0000_s1038" style="position:absolute;left:0;text-align:left;margin-left:84.6pt;margin-top:9.55pt;width:294.6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" filled="f">
                <v:textbox>
                  <w:txbxContent>
                    <w:p w14:paraId="5D08F15D" w14:textId="77777777" w:rsidR="00EA674C" w:rsidRDefault="00EA674C" w:rsidP="00EA674C">
                      <w:pPr>
                        <w:jc w:val="center"/>
                      </w:pPr>
                    </w:p>
                  </w:txbxContent>
                </v:textbox>
              </v:rect>
            </w:pict>
          </mc:Fallback>
        </mc:AlternateContent>
      </w:r>
    </w:p>
    <w:p w14:paraId="047F6CC0"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Template for Demographic Profile and Travel Patterns</w:t>
      </w:r>
    </w:p>
    <w:p w14:paraId="277BABA3"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is presented in detail</w:t>
      </w:r>
    </w:p>
    <w:p w14:paraId="4E74544C"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in FTA Circular 4702.1B Appendix I.</w:t>
      </w:r>
    </w:p>
    <w:p w14:paraId="5FD2B768"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br/>
      </w:r>
    </w:p>
    <w:p w14:paraId="31D2FBC8"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0611E9D2" w14:textId="77777777" w:rsidR="00EA674C" w:rsidRPr="00EA674C" w:rsidRDefault="00EA674C" w:rsidP="00EA674C">
      <w:pPr>
        <w:jc w:val="center"/>
        <w:rPr>
          <w:rFonts w:ascii="Calibri" w:eastAsia="Calibri" w:hAnsi="Calibri" w:cs="Times New Roman"/>
          <w:sz w:val="24"/>
          <w:szCs w:val="24"/>
        </w:rPr>
      </w:pPr>
      <w:r w:rsidRPr="00EA674C">
        <w:rPr>
          <w:rFonts w:ascii="Calibri" w:eastAsia="Calibri" w:hAnsi="Calibri" w:cs="Times New Roman"/>
          <w:sz w:val="24"/>
          <w:szCs w:val="24"/>
        </w:rPr>
        <w:br w:type="page"/>
      </w:r>
      <w:r w:rsidRPr="00EA674C">
        <w:rPr>
          <w:rFonts w:ascii="Calibri" w:eastAsia="Calibri" w:hAnsi="Calibri" w:cs="Times New Roman"/>
          <w:b/>
          <w:sz w:val="24"/>
          <w:szCs w:val="24"/>
        </w:rPr>
        <w:lastRenderedPageBreak/>
        <w:t>N.</w:t>
      </w:r>
      <w:r w:rsidRPr="00EA674C">
        <w:rPr>
          <w:rFonts w:ascii="Calibri" w:eastAsia="Calibri" w:hAnsi="Calibri" w:cs="Times New Roman"/>
          <w:sz w:val="24"/>
          <w:szCs w:val="24"/>
        </w:rPr>
        <w:t xml:space="preserve"> </w:t>
      </w:r>
      <w:r w:rsidRPr="00EA674C">
        <w:rPr>
          <w:rFonts w:ascii="Calibri" w:eastAsia="Calibri" w:hAnsi="Calibri" w:cs="Times New Roman"/>
          <w:b/>
          <w:sz w:val="24"/>
          <w:szCs w:val="24"/>
        </w:rPr>
        <w:t>Requirement to Monitor Transit Service*</w:t>
      </w:r>
    </w:p>
    <w:p w14:paraId="7843DFAC"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5EE8C723"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w:t>
      </w:r>
      <w:proofErr w:type="gramStart"/>
      <w:r w:rsidRPr="00EA674C">
        <w:rPr>
          <w:rFonts w:ascii="Calibri" w:eastAsia="Times New Roman" w:hAnsi="Calibri" w:cs="Times New Roman"/>
          <w:b/>
          <w:bCs/>
          <w:i/>
          <w:iCs/>
          <w:sz w:val="24"/>
          <w:szCs w:val="24"/>
        </w:rPr>
        <w:t>applies</w:t>
      </w:r>
      <w:proofErr w:type="gramEnd"/>
      <w:r w:rsidRPr="00EA674C">
        <w:rPr>
          <w:rFonts w:ascii="Calibri" w:eastAsia="Times New Roman" w:hAnsi="Calibri" w:cs="Times New Roman"/>
          <w:b/>
          <w:bCs/>
          <w:i/>
          <w:iCs/>
          <w:sz w:val="24"/>
          <w:szCs w:val="24"/>
        </w:rPr>
        <w:t xml:space="preserve"> to providers that operate 50 or more fixed route transit vehicles in peak service; and 200,000+ population.</w:t>
      </w:r>
    </w:p>
    <w:p w14:paraId="232C7B15"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7C7AA7A5"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noProof/>
          <w:sz w:val="24"/>
          <w:szCs w:val="24"/>
        </w:rPr>
        <mc:AlternateContent>
          <mc:Choice Requires="wps">
            <w:drawing>
              <wp:anchor distT="0" distB="0" distL="114300" distR="114300" simplePos="0" relativeHeight="251668480" behindDoc="0" locked="0" layoutInCell="1" allowOverlap="1" wp14:anchorId="4A9C1FED" wp14:editId="62819E16">
                <wp:simplePos x="0" y="0"/>
                <wp:positionH relativeFrom="column">
                  <wp:posOffset>1074420</wp:posOffset>
                </wp:positionH>
                <wp:positionV relativeFrom="paragraph">
                  <wp:posOffset>121285</wp:posOffset>
                </wp:positionV>
                <wp:extent cx="3741420" cy="723900"/>
                <wp:effectExtent l="0" t="0" r="11430" b="19050"/>
                <wp:wrapNone/>
                <wp:docPr id="3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5CF623"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C1FED" id="Rectangle 21" o:spid="_x0000_s1039" style="position:absolute;left:0;text-align:left;margin-left:84.6pt;margin-top:9.55pt;width:294.6pt;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" filled="f">
                <v:textbox>
                  <w:txbxContent>
                    <w:p w14:paraId="645CF623" w14:textId="77777777" w:rsidR="00EA674C" w:rsidRDefault="00EA674C" w:rsidP="00EA674C">
                      <w:pPr>
                        <w:jc w:val="center"/>
                      </w:pPr>
                    </w:p>
                  </w:txbxContent>
                </v:textbox>
              </v:rect>
            </w:pict>
          </mc:Fallback>
        </mc:AlternateContent>
      </w:r>
    </w:p>
    <w:p w14:paraId="087E6F0A"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Template for Demographic Profile and Travel Patterns</w:t>
      </w:r>
    </w:p>
    <w:p w14:paraId="75767D1D"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is presented in detail</w:t>
      </w:r>
    </w:p>
    <w:p w14:paraId="5DAAC15D"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in FTA Circular 4702.1B Appendix J.</w:t>
      </w:r>
    </w:p>
    <w:p w14:paraId="7AC8E220"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br/>
      </w:r>
    </w:p>
    <w:p w14:paraId="0797E18F" w14:textId="77777777" w:rsidR="00EA674C" w:rsidRPr="00EA674C" w:rsidRDefault="00EA674C" w:rsidP="00EA674C">
      <w:pPr>
        <w:spacing w:after="0" w:line="240" w:lineRule="auto"/>
        <w:jc w:val="center"/>
        <w:rPr>
          <w:rFonts w:ascii="Calibri" w:eastAsia="Times New Roman" w:hAnsi="Calibri" w:cs="Times New Roman"/>
          <w:b/>
          <w:sz w:val="24"/>
          <w:szCs w:val="24"/>
        </w:rPr>
      </w:pPr>
    </w:p>
    <w:p w14:paraId="68B4EF35" w14:textId="77777777" w:rsidR="00EA674C" w:rsidRPr="00EA674C" w:rsidRDefault="00EA674C" w:rsidP="00EA674C">
      <w:pPr>
        <w:jc w:val="both"/>
        <w:rPr>
          <w:rFonts w:ascii="Calibri" w:eastAsia="Calibri" w:hAnsi="Calibri" w:cs="Times New Roman"/>
          <w:sz w:val="24"/>
          <w:szCs w:val="24"/>
        </w:rPr>
      </w:pPr>
      <w:r w:rsidRPr="00EA674C">
        <w:rPr>
          <w:rFonts w:ascii="Calibri" w:eastAsia="Calibri" w:hAnsi="Calibri" w:cs="Times New Roman"/>
          <w:sz w:val="24"/>
          <w:szCs w:val="24"/>
        </w:rPr>
        <w:br w:type="page"/>
      </w:r>
    </w:p>
    <w:p w14:paraId="0049B04E"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lastRenderedPageBreak/>
        <w:t>O. Service and Fare Equity Analysis*</w:t>
      </w:r>
    </w:p>
    <w:p w14:paraId="25FD50F7"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0217E927"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w:t>
      </w:r>
      <w:proofErr w:type="gramStart"/>
      <w:r w:rsidRPr="00EA674C">
        <w:rPr>
          <w:rFonts w:ascii="Calibri" w:eastAsia="Times New Roman" w:hAnsi="Calibri" w:cs="Times New Roman"/>
          <w:b/>
          <w:bCs/>
          <w:i/>
          <w:iCs/>
          <w:sz w:val="24"/>
          <w:szCs w:val="24"/>
        </w:rPr>
        <w:t>applies</w:t>
      </w:r>
      <w:proofErr w:type="gramEnd"/>
      <w:r w:rsidRPr="00EA674C">
        <w:rPr>
          <w:rFonts w:ascii="Calibri" w:eastAsia="Times New Roman" w:hAnsi="Calibri" w:cs="Times New Roman"/>
          <w:b/>
          <w:bCs/>
          <w:i/>
          <w:iCs/>
          <w:sz w:val="24"/>
          <w:szCs w:val="24"/>
        </w:rPr>
        <w:t xml:space="preserve"> to providers that operate 50 or more fixed route transit vehicles in peak service; and 200,000+ population.</w:t>
      </w:r>
    </w:p>
    <w:p w14:paraId="6A5841BA"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56DE5E21" w14:textId="77777777" w:rsidR="00EA674C" w:rsidRPr="00EA674C" w:rsidRDefault="00EA674C" w:rsidP="00EA674C">
      <w:pPr>
        <w:spacing w:after="0" w:line="240" w:lineRule="auto"/>
        <w:jc w:val="center"/>
        <w:rPr>
          <w:rFonts w:ascii="Calibri" w:eastAsia="Times New Roman" w:hAnsi="Calibri" w:cs="Times New Roman"/>
          <w:sz w:val="24"/>
          <w:szCs w:val="24"/>
        </w:rPr>
      </w:pPr>
    </w:p>
    <w:p w14:paraId="2BCDF580"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Major Service Change and Impact Policies</w:t>
      </w:r>
    </w:p>
    <w:p w14:paraId="174FFD5A" w14:textId="77777777" w:rsidR="00EA674C" w:rsidRPr="00EA674C" w:rsidRDefault="00EA674C" w:rsidP="00EA674C">
      <w:pPr>
        <w:spacing w:after="0" w:line="240" w:lineRule="auto"/>
        <w:rPr>
          <w:rFonts w:ascii="Calibri" w:eastAsia="Times New Roman" w:hAnsi="Calibri" w:cs="Times New Roman"/>
          <w:sz w:val="24"/>
          <w:szCs w:val="24"/>
        </w:rPr>
      </w:pPr>
    </w:p>
    <w:p w14:paraId="72B734F7"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The Board of Directors of _________________ has established formal hearing procedures for the adoption of major changes in transit routes.</w:t>
      </w:r>
    </w:p>
    <w:p w14:paraId="7977EEAC" w14:textId="77777777" w:rsidR="00EA674C" w:rsidRPr="00EA674C" w:rsidRDefault="00EA674C" w:rsidP="00EA674C">
      <w:pPr>
        <w:spacing w:after="0" w:line="240" w:lineRule="auto"/>
        <w:rPr>
          <w:rFonts w:ascii="Calibri" w:eastAsia="Times New Roman" w:hAnsi="Calibri" w:cs="Times New Roman"/>
          <w:sz w:val="24"/>
          <w:szCs w:val="24"/>
        </w:rPr>
      </w:pPr>
    </w:p>
    <w:p w14:paraId="090C41EF"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 xml:space="preserve">A major change in route includes the addition or elimination of a route within _________________’s transit system, </w:t>
      </w:r>
      <w:r w:rsidRPr="00EA674C">
        <w:rPr>
          <w:rFonts w:ascii="Calibri" w:eastAsia="Times New Roman" w:hAnsi="Calibri" w:cs="Times New Roman"/>
          <w:b/>
          <w:sz w:val="24"/>
          <w:szCs w:val="24"/>
        </w:rPr>
        <w:t>increasing or decreasing the number of service hours operated on a route by 25% or more, or routing changes that alter 25% or more of a route’s path</w:t>
      </w:r>
      <w:r w:rsidRPr="00EA674C">
        <w:rPr>
          <w:rFonts w:ascii="Calibri" w:eastAsia="Times New Roman" w:hAnsi="Calibri" w:cs="Times New Roman"/>
          <w:sz w:val="24"/>
          <w:szCs w:val="24"/>
        </w:rPr>
        <w:t>. Minor changes to an existing route shall not constitute a “major change in route”.</w:t>
      </w:r>
    </w:p>
    <w:p w14:paraId="364A34A2" w14:textId="77777777" w:rsidR="00EA674C" w:rsidRPr="00EA674C" w:rsidRDefault="00EA674C" w:rsidP="00EA674C">
      <w:pPr>
        <w:spacing w:after="0" w:line="240" w:lineRule="auto"/>
        <w:rPr>
          <w:rFonts w:ascii="Calibri" w:eastAsia="Times New Roman" w:hAnsi="Calibri" w:cs="Times New Roman"/>
          <w:sz w:val="24"/>
          <w:szCs w:val="24"/>
        </w:rPr>
      </w:pPr>
    </w:p>
    <w:p w14:paraId="57D1F747"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A service change that is deemed a “Major Service Change” based on the description above would require a Title VI analysis.</w:t>
      </w:r>
    </w:p>
    <w:p w14:paraId="2D084320" w14:textId="77777777" w:rsidR="00EA674C" w:rsidRPr="00EA674C" w:rsidRDefault="00EA674C" w:rsidP="00EA674C">
      <w:pPr>
        <w:spacing w:after="0" w:line="240" w:lineRule="auto"/>
        <w:rPr>
          <w:rFonts w:ascii="Calibri" w:eastAsia="Times New Roman" w:hAnsi="Calibri" w:cs="Times New Roman"/>
          <w:sz w:val="24"/>
          <w:szCs w:val="24"/>
        </w:rPr>
      </w:pPr>
    </w:p>
    <w:p w14:paraId="3103DE6B"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Service changes that are deemed as a “Major Service Change” will also be required to have disparate impact analysis and disproportionate burden analysis done.</w:t>
      </w:r>
    </w:p>
    <w:p w14:paraId="7C7886C2" w14:textId="77777777" w:rsidR="00EA674C" w:rsidRPr="00EA674C" w:rsidRDefault="00EA674C" w:rsidP="00EA674C">
      <w:pPr>
        <w:spacing w:after="0" w:line="240" w:lineRule="auto"/>
        <w:rPr>
          <w:rFonts w:ascii="Calibri" w:eastAsia="Times New Roman" w:hAnsi="Calibri" w:cs="Times New Roman"/>
          <w:sz w:val="24"/>
          <w:szCs w:val="24"/>
        </w:rPr>
      </w:pPr>
    </w:p>
    <w:p w14:paraId="36D6C327"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The _________________ Title VI Program includes disparate impact and disproportionate burden policies.</w:t>
      </w:r>
    </w:p>
    <w:p w14:paraId="6809809D" w14:textId="77777777" w:rsidR="00EA674C" w:rsidRPr="00EA674C" w:rsidRDefault="00EA674C" w:rsidP="00EA674C">
      <w:pPr>
        <w:spacing w:after="0" w:line="240" w:lineRule="auto"/>
        <w:rPr>
          <w:rFonts w:ascii="Calibri" w:eastAsia="Times New Roman" w:hAnsi="Calibri" w:cs="Times New Roman"/>
          <w:sz w:val="24"/>
          <w:szCs w:val="24"/>
        </w:rPr>
      </w:pPr>
    </w:p>
    <w:p w14:paraId="4F97F1E2"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_________________’s Disparate Impact and Disproportionate Burden Policy</w:t>
      </w:r>
    </w:p>
    <w:p w14:paraId="132745B1" w14:textId="77777777" w:rsidR="00EA674C" w:rsidRPr="00EA674C" w:rsidRDefault="00EA674C" w:rsidP="00EA674C">
      <w:pPr>
        <w:spacing w:after="0" w:line="240" w:lineRule="auto"/>
        <w:rPr>
          <w:rFonts w:ascii="Calibri" w:eastAsia="Times New Roman" w:hAnsi="Calibri" w:cs="Times New Roman"/>
          <w:sz w:val="24"/>
          <w:szCs w:val="24"/>
        </w:rPr>
      </w:pPr>
    </w:p>
    <w:p w14:paraId="64A961ED"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t>Adverse Effects</w:t>
      </w:r>
      <w:r w:rsidRPr="00EA674C">
        <w:rPr>
          <w:rFonts w:ascii="Calibri" w:eastAsia="Times New Roman" w:hAnsi="Calibri" w:cs="Times New Roman"/>
          <w:sz w:val="24"/>
          <w:szCs w:val="24"/>
        </w:rPr>
        <w:t>: Major Service Change proposals and all fare change proposals shall be analyzed to measure and compare the level of adverse effect (loss) or benefit (gain) between minority and non-minority populations and between low-income and non-low-income populations as determined by demographic analysis of proposed changes and U.S. Census data and transit rider data.</w:t>
      </w:r>
    </w:p>
    <w:p w14:paraId="511EBE01" w14:textId="77777777" w:rsidR="00EA674C" w:rsidRPr="00EA674C" w:rsidRDefault="00EA674C" w:rsidP="00EA674C">
      <w:pPr>
        <w:spacing w:after="0" w:line="240" w:lineRule="auto"/>
        <w:rPr>
          <w:rFonts w:ascii="Calibri" w:eastAsia="Times New Roman" w:hAnsi="Calibri" w:cs="Times New Roman"/>
          <w:sz w:val="24"/>
          <w:szCs w:val="24"/>
        </w:rPr>
      </w:pPr>
    </w:p>
    <w:p w14:paraId="236BFE56"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t xml:space="preserve">What is </w:t>
      </w:r>
      <w:proofErr w:type="gramStart"/>
      <w:r w:rsidRPr="00EA674C">
        <w:rPr>
          <w:rFonts w:ascii="Calibri" w:eastAsia="Times New Roman" w:hAnsi="Calibri" w:cs="Times New Roman"/>
          <w:sz w:val="24"/>
          <w:szCs w:val="24"/>
          <w:u w:val="single"/>
        </w:rPr>
        <w:t>Fair?</w:t>
      </w:r>
      <w:r w:rsidRPr="00EA674C">
        <w:rPr>
          <w:rFonts w:ascii="Calibri" w:eastAsia="Times New Roman" w:hAnsi="Calibri" w:cs="Times New Roman"/>
          <w:sz w:val="24"/>
          <w:szCs w:val="24"/>
        </w:rPr>
        <w:t>:</w:t>
      </w:r>
      <w:proofErr w:type="gramEnd"/>
      <w:r w:rsidRPr="00EA674C">
        <w:rPr>
          <w:rFonts w:ascii="Calibri" w:eastAsia="Times New Roman" w:hAnsi="Calibri" w:cs="Times New Roman"/>
          <w:sz w:val="24"/>
          <w:szCs w:val="24"/>
        </w:rPr>
        <w:t xml:space="preserve"> [EXAMPLE] Determination of adverse impact is based on the federal standard described in Uniform Guidelines published by the Equal Employment Opportunity Commission (EEOC) known as the “four-fifths” rule. This standard requires benefits to accrue to protected populations at a rate at least four fifths (4/5) (or eighty percent) of the rate of unprotected populations. Likewise, adverse effects must be borne by unprotected populations at a rate at least four fifths (4/5) (or eighty percent) of the rate for protected populations.</w:t>
      </w:r>
    </w:p>
    <w:p w14:paraId="0108F825" w14:textId="77777777" w:rsidR="00EA674C" w:rsidRPr="00EA674C" w:rsidRDefault="00EA674C" w:rsidP="00EA674C">
      <w:pPr>
        <w:spacing w:after="0" w:line="240" w:lineRule="auto"/>
        <w:rPr>
          <w:rFonts w:ascii="Calibri" w:eastAsia="Times New Roman" w:hAnsi="Calibri" w:cs="Times New Roman"/>
          <w:sz w:val="24"/>
          <w:szCs w:val="24"/>
        </w:rPr>
      </w:pPr>
    </w:p>
    <w:p w14:paraId="5024612F"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rPr>
        <w:t>Stated another way, the maximum acceptable difference (positive or negative) in level of benefit between protected and unprotected populations is [20%]. For changes in transit service or transit fare rates, this standard applies as follows for minority and low-income populations.</w:t>
      </w:r>
    </w:p>
    <w:p w14:paraId="1EB11554" w14:textId="77777777" w:rsidR="00EA674C" w:rsidRPr="00EA674C" w:rsidRDefault="00EA674C" w:rsidP="00EA674C">
      <w:pPr>
        <w:spacing w:after="0" w:line="240" w:lineRule="auto"/>
        <w:rPr>
          <w:rFonts w:ascii="Calibri" w:eastAsia="Times New Roman" w:hAnsi="Calibri" w:cs="Times New Roman"/>
          <w:sz w:val="24"/>
          <w:szCs w:val="24"/>
        </w:rPr>
      </w:pPr>
    </w:p>
    <w:p w14:paraId="0A8C00E0"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lastRenderedPageBreak/>
        <w:t>Disparate impact on minority populations</w:t>
      </w:r>
      <w:r w:rsidRPr="00EA674C">
        <w:rPr>
          <w:rFonts w:ascii="Calibri" w:eastAsia="Times New Roman" w:hAnsi="Calibri" w:cs="Times New Roman"/>
          <w:sz w:val="24"/>
          <w:szCs w:val="24"/>
        </w:rPr>
        <w:t>: If the impact of a major service change proposal or any fare change proposal requires a minority population to receive benefits [twenty percent (20%)] less or to bear adverse effects [twenty percent (20%)] more than those benefits or adverse effects received or borne by the non-minority population, that impact will be considered a disparate impact.</w:t>
      </w:r>
    </w:p>
    <w:p w14:paraId="380A3E2F" w14:textId="77777777" w:rsidR="00EA674C" w:rsidRPr="00EA674C" w:rsidRDefault="00EA674C" w:rsidP="00EA674C">
      <w:pPr>
        <w:spacing w:after="0" w:line="240" w:lineRule="auto"/>
        <w:rPr>
          <w:rFonts w:ascii="Calibri" w:eastAsia="Times New Roman" w:hAnsi="Calibri" w:cs="Times New Roman"/>
          <w:sz w:val="24"/>
          <w:szCs w:val="24"/>
        </w:rPr>
      </w:pPr>
    </w:p>
    <w:p w14:paraId="7C005C60" w14:textId="77777777" w:rsidR="00EA674C" w:rsidRPr="00EA674C" w:rsidRDefault="00EA674C" w:rsidP="00EA674C">
      <w:pPr>
        <w:spacing w:after="0" w:line="240" w:lineRule="auto"/>
        <w:rPr>
          <w:rFonts w:ascii="Calibri" w:eastAsia="Times New Roman" w:hAnsi="Calibri" w:cs="Times New Roman"/>
          <w:sz w:val="24"/>
          <w:szCs w:val="24"/>
        </w:rPr>
      </w:pPr>
      <w:r w:rsidRPr="00EA674C">
        <w:rPr>
          <w:rFonts w:ascii="Calibri" w:eastAsia="Times New Roman" w:hAnsi="Calibri" w:cs="Times New Roman"/>
          <w:sz w:val="24"/>
          <w:szCs w:val="24"/>
          <w:u w:val="single"/>
        </w:rPr>
        <w:t xml:space="preserve">Disproportionate burden on </w:t>
      </w:r>
      <w:proofErr w:type="gramStart"/>
      <w:r w:rsidRPr="00EA674C">
        <w:rPr>
          <w:rFonts w:ascii="Calibri" w:eastAsia="Times New Roman" w:hAnsi="Calibri" w:cs="Times New Roman"/>
          <w:sz w:val="24"/>
          <w:szCs w:val="24"/>
          <w:u w:val="single"/>
        </w:rPr>
        <w:t>low income</w:t>
      </w:r>
      <w:proofErr w:type="gramEnd"/>
      <w:r w:rsidRPr="00EA674C">
        <w:rPr>
          <w:rFonts w:ascii="Calibri" w:eastAsia="Times New Roman" w:hAnsi="Calibri" w:cs="Times New Roman"/>
          <w:sz w:val="24"/>
          <w:szCs w:val="24"/>
          <w:u w:val="single"/>
        </w:rPr>
        <w:t xml:space="preserve"> populations</w:t>
      </w:r>
      <w:r w:rsidRPr="00EA674C">
        <w:rPr>
          <w:rFonts w:ascii="Calibri" w:eastAsia="Times New Roman" w:hAnsi="Calibri" w:cs="Times New Roman"/>
          <w:sz w:val="24"/>
          <w:szCs w:val="24"/>
        </w:rPr>
        <w:t>: If the impact of a major service change proposal or any fare change proposal requires a low-income population to receive benefits [twenty percent (20%)] less or to bear adverse effects [twenty percent (20%)] more than those benefits or adverse effects received or borne by the non-low-income population, that impact will be considered a disparate impact.</w:t>
      </w:r>
    </w:p>
    <w:p w14:paraId="34E4BDC5" w14:textId="77777777" w:rsidR="00EA674C" w:rsidRPr="00EA674C" w:rsidRDefault="00EA674C" w:rsidP="00EA674C">
      <w:pPr>
        <w:spacing w:after="0" w:line="240" w:lineRule="auto"/>
        <w:rPr>
          <w:rFonts w:ascii="Calibri" w:eastAsia="Times New Roman" w:hAnsi="Calibri" w:cs="Times New Roman"/>
          <w:b/>
          <w:sz w:val="24"/>
          <w:szCs w:val="24"/>
        </w:rPr>
      </w:pPr>
    </w:p>
    <w:p w14:paraId="465101D0"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noProof/>
          <w:sz w:val="24"/>
          <w:szCs w:val="24"/>
        </w:rPr>
        <mc:AlternateContent>
          <mc:Choice Requires="wps">
            <w:drawing>
              <wp:anchor distT="0" distB="0" distL="114300" distR="114300" simplePos="0" relativeHeight="251667456" behindDoc="0" locked="0" layoutInCell="1" allowOverlap="1" wp14:anchorId="219AADC7" wp14:editId="46096177">
                <wp:simplePos x="0" y="0"/>
                <wp:positionH relativeFrom="column">
                  <wp:posOffset>1097280</wp:posOffset>
                </wp:positionH>
                <wp:positionV relativeFrom="paragraph">
                  <wp:posOffset>121285</wp:posOffset>
                </wp:positionV>
                <wp:extent cx="3741420" cy="723900"/>
                <wp:effectExtent l="0" t="0" r="11430" b="19050"/>
                <wp:wrapNone/>
                <wp:docPr id="3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72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AB8B8C" w14:textId="77777777" w:rsidR="00EA674C" w:rsidRDefault="00EA674C" w:rsidP="00EA67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AADC7" id="Rectangle 18" o:spid="_x0000_s1040" style="position:absolute;left:0;text-align:left;margin-left:86.4pt;margin-top:9.55pt;width:294.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" filled="f">
                <v:textbox>
                  <w:txbxContent>
                    <w:p w14:paraId="1CAB8B8C" w14:textId="77777777" w:rsidR="00EA674C" w:rsidRDefault="00EA674C" w:rsidP="00EA674C">
                      <w:pPr>
                        <w:jc w:val="center"/>
                      </w:pPr>
                    </w:p>
                  </w:txbxContent>
                </v:textbox>
              </v:rect>
            </w:pict>
          </mc:Fallback>
        </mc:AlternateContent>
      </w:r>
    </w:p>
    <w:p w14:paraId="2CBF5AD6"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Template for Service and Fare Equity Analysis</w:t>
      </w:r>
    </w:p>
    <w:p w14:paraId="440C8827"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is presented in detail</w:t>
      </w:r>
    </w:p>
    <w:p w14:paraId="2FD013CA"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t>in FTA Circular 4702.1B Appendix K.</w:t>
      </w:r>
    </w:p>
    <w:p w14:paraId="5C93FB22" w14:textId="77777777" w:rsidR="00EA674C" w:rsidRPr="00EA674C" w:rsidRDefault="00EA674C" w:rsidP="00EA674C">
      <w:pPr>
        <w:spacing w:after="0" w:line="240" w:lineRule="auto"/>
        <w:jc w:val="center"/>
        <w:rPr>
          <w:rFonts w:ascii="Calibri" w:eastAsia="Times New Roman" w:hAnsi="Calibri" w:cs="Times New Roman"/>
          <w:b/>
          <w:sz w:val="24"/>
          <w:szCs w:val="24"/>
        </w:rPr>
      </w:pPr>
      <w:r w:rsidRPr="00EA674C">
        <w:rPr>
          <w:rFonts w:ascii="Calibri" w:eastAsia="Times New Roman" w:hAnsi="Calibri" w:cs="Times New Roman"/>
          <w:b/>
          <w:sz w:val="24"/>
          <w:szCs w:val="24"/>
        </w:rPr>
        <w:br/>
      </w:r>
    </w:p>
    <w:p w14:paraId="34161D85" w14:textId="77777777" w:rsidR="00EA674C" w:rsidRPr="00EA674C" w:rsidRDefault="00EA674C" w:rsidP="00EA674C">
      <w:pPr>
        <w:spacing w:after="0" w:line="240" w:lineRule="auto"/>
        <w:rPr>
          <w:rFonts w:ascii="Calibri" w:eastAsia="Times New Roman" w:hAnsi="Calibri" w:cs="Times New Roman"/>
          <w:sz w:val="24"/>
          <w:szCs w:val="24"/>
        </w:rPr>
      </w:pPr>
    </w:p>
    <w:p w14:paraId="4F774CCF" w14:textId="77777777" w:rsidR="00EA674C" w:rsidRPr="00EA674C" w:rsidRDefault="00EA674C" w:rsidP="00EA674C">
      <w:pPr>
        <w:spacing w:after="0" w:line="240" w:lineRule="auto"/>
        <w:rPr>
          <w:rFonts w:ascii="Calibri" w:eastAsia="Times New Roman" w:hAnsi="Calibri" w:cs="Times New Roman"/>
          <w:sz w:val="24"/>
          <w:szCs w:val="24"/>
        </w:rPr>
      </w:pPr>
    </w:p>
    <w:p w14:paraId="2ECA84B5" w14:textId="77777777" w:rsidR="00EA674C" w:rsidRPr="00EA674C" w:rsidRDefault="00EA674C" w:rsidP="00EA674C">
      <w:pPr>
        <w:spacing w:after="0" w:line="240" w:lineRule="auto"/>
        <w:rPr>
          <w:rFonts w:ascii="Calibri" w:eastAsia="Times New Roman" w:hAnsi="Calibri" w:cs="Times New Roman"/>
          <w:sz w:val="24"/>
          <w:szCs w:val="24"/>
        </w:rPr>
      </w:pPr>
    </w:p>
    <w:p w14:paraId="2A51CFA0" w14:textId="77777777" w:rsidR="00EA674C" w:rsidRPr="00EA674C" w:rsidRDefault="00EA674C" w:rsidP="00EA674C">
      <w:pPr>
        <w:spacing w:after="0" w:line="240" w:lineRule="auto"/>
        <w:rPr>
          <w:rFonts w:ascii="Calibri" w:eastAsia="Times New Roman" w:hAnsi="Calibri" w:cs="Times New Roman"/>
          <w:sz w:val="24"/>
          <w:szCs w:val="24"/>
        </w:rPr>
      </w:pPr>
    </w:p>
    <w:p w14:paraId="1F96E5A0" w14:textId="77777777" w:rsidR="00EA674C" w:rsidRPr="00EA674C" w:rsidRDefault="00EA674C" w:rsidP="00EA674C">
      <w:pPr>
        <w:spacing w:after="0" w:line="240" w:lineRule="auto"/>
        <w:rPr>
          <w:rFonts w:ascii="Calibri" w:eastAsia="Times New Roman" w:hAnsi="Calibri" w:cs="Times New Roman"/>
          <w:sz w:val="24"/>
          <w:szCs w:val="24"/>
        </w:rPr>
      </w:pPr>
    </w:p>
    <w:p w14:paraId="7AF3DCF3"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78704E76"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077EEC32"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2B380039"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1E6D5E2E"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64C2CB86"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2006B217"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3BEAF11A"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3F3036A1"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37ACA391"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750BCCC9"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60BC366D"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2F80D3BB"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7C47887E"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5F4C48A0"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0C8B0FE6"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4DEDA200"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306CC3BA"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579D755C" w14:textId="77777777" w:rsidR="00EA674C" w:rsidRPr="00EA674C" w:rsidRDefault="00EA674C" w:rsidP="00EA674C">
      <w:pPr>
        <w:autoSpaceDE w:val="0"/>
        <w:autoSpaceDN w:val="0"/>
        <w:adjustRightInd w:val="0"/>
        <w:spacing w:after="0" w:line="240" w:lineRule="auto"/>
        <w:jc w:val="center"/>
        <w:rPr>
          <w:rFonts w:ascii="TimesNewRomanPSMT" w:eastAsia="Calibri" w:hAnsi="TimesNewRomanPSMT" w:cs="TimesNewRomanPSMT"/>
          <w:b/>
          <w:sz w:val="28"/>
          <w:szCs w:val="28"/>
          <w:u w:val="single"/>
        </w:rPr>
      </w:pPr>
    </w:p>
    <w:p w14:paraId="4EAC2C81"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r w:rsidRPr="00EA674C">
        <w:rPr>
          <w:rFonts w:ascii="Calibri" w:eastAsia="Calibri" w:hAnsi="Calibri" w:cs="Calibri"/>
          <w:b/>
          <w:sz w:val="28"/>
          <w:szCs w:val="28"/>
        </w:rPr>
        <w:lastRenderedPageBreak/>
        <w:t>Attachment 1</w:t>
      </w:r>
    </w:p>
    <w:p w14:paraId="3E3421C9" w14:textId="77777777" w:rsidR="00EA674C" w:rsidRPr="00EA674C" w:rsidRDefault="00EA674C" w:rsidP="00EA674C">
      <w:pPr>
        <w:autoSpaceDE w:val="0"/>
        <w:autoSpaceDN w:val="0"/>
        <w:adjustRightInd w:val="0"/>
        <w:spacing w:after="0" w:line="240" w:lineRule="auto"/>
        <w:jc w:val="center"/>
        <w:rPr>
          <w:rFonts w:ascii="Calibri" w:eastAsia="Calibri" w:hAnsi="Calibri" w:cs="Calibri"/>
          <w:b/>
          <w:sz w:val="28"/>
          <w:szCs w:val="28"/>
        </w:rPr>
      </w:pPr>
      <w:r w:rsidRPr="00EA674C">
        <w:rPr>
          <w:rFonts w:ascii="Calibri" w:eastAsia="Calibri" w:hAnsi="Calibri" w:cs="Calibri"/>
          <w:b/>
          <w:sz w:val="28"/>
          <w:szCs w:val="28"/>
        </w:rPr>
        <w:t>Agency Information (Sample)</w:t>
      </w:r>
    </w:p>
    <w:p w14:paraId="7100FC73"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4DE1BF36"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68716922" w14:textId="77777777" w:rsidR="00EA674C" w:rsidRPr="00EA674C" w:rsidRDefault="00EA674C" w:rsidP="00EA674C">
      <w:pPr>
        <w:numPr>
          <w:ilvl w:val="0"/>
          <w:numId w:val="1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Mission of _________________</w:t>
      </w:r>
    </w:p>
    <w:p w14:paraId="61DB3A7B" w14:textId="77777777" w:rsidR="00EA674C" w:rsidRPr="00EA674C" w:rsidRDefault="00EA674C" w:rsidP="00EA674C">
      <w:pPr>
        <w:spacing w:after="0" w:line="240" w:lineRule="auto"/>
        <w:rPr>
          <w:rFonts w:ascii="Calibri" w:eastAsia="Times New Roman" w:hAnsi="Calibri" w:cs="Times New Roman"/>
          <w:sz w:val="24"/>
          <w:szCs w:val="24"/>
        </w:rPr>
      </w:pPr>
    </w:p>
    <w:p w14:paraId="325F6790" w14:textId="77777777" w:rsidR="00EA674C" w:rsidRPr="00EA674C" w:rsidRDefault="00EA674C" w:rsidP="00EA674C">
      <w:pPr>
        <w:spacing w:after="0" w:line="240" w:lineRule="auto"/>
        <w:rPr>
          <w:rFonts w:ascii="Calibri" w:eastAsia="Times New Roman" w:hAnsi="Calibri" w:cs="Times New Roman"/>
          <w:sz w:val="24"/>
          <w:szCs w:val="24"/>
        </w:rPr>
      </w:pPr>
    </w:p>
    <w:p w14:paraId="1114C1DA" w14:textId="77777777" w:rsidR="00EA674C" w:rsidRPr="00EA674C" w:rsidRDefault="00EA674C" w:rsidP="00EA674C">
      <w:pPr>
        <w:spacing w:after="0" w:line="240" w:lineRule="auto"/>
        <w:rPr>
          <w:rFonts w:ascii="Calibri" w:eastAsia="Times New Roman" w:hAnsi="Calibri" w:cs="Times New Roman"/>
          <w:sz w:val="24"/>
          <w:szCs w:val="24"/>
        </w:rPr>
      </w:pPr>
    </w:p>
    <w:p w14:paraId="645D870F" w14:textId="77777777" w:rsidR="00EA674C" w:rsidRPr="00EA674C" w:rsidRDefault="00EA674C" w:rsidP="00EA674C">
      <w:pPr>
        <w:numPr>
          <w:ilvl w:val="0"/>
          <w:numId w:val="1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History [including year started]</w:t>
      </w:r>
    </w:p>
    <w:p w14:paraId="7313337F" w14:textId="77777777" w:rsidR="00EA674C" w:rsidRPr="00EA674C" w:rsidRDefault="00EA674C" w:rsidP="00EA674C">
      <w:pPr>
        <w:spacing w:after="0" w:line="240" w:lineRule="auto"/>
        <w:rPr>
          <w:rFonts w:ascii="Calibri" w:eastAsia="Times New Roman" w:hAnsi="Calibri" w:cs="Times New Roman"/>
          <w:b/>
          <w:sz w:val="24"/>
          <w:szCs w:val="24"/>
        </w:rPr>
      </w:pPr>
    </w:p>
    <w:p w14:paraId="42AB824D" w14:textId="77777777" w:rsidR="00EA674C" w:rsidRPr="00EA674C" w:rsidRDefault="00EA674C" w:rsidP="00EA674C">
      <w:pPr>
        <w:spacing w:after="0" w:line="240" w:lineRule="auto"/>
        <w:rPr>
          <w:rFonts w:ascii="Calibri" w:eastAsia="Times New Roman" w:hAnsi="Calibri" w:cs="Times New Roman"/>
          <w:b/>
          <w:sz w:val="24"/>
          <w:szCs w:val="24"/>
        </w:rPr>
      </w:pPr>
    </w:p>
    <w:p w14:paraId="48B2A4DB" w14:textId="77777777" w:rsidR="00EA674C" w:rsidRPr="00EA674C" w:rsidRDefault="00EA674C" w:rsidP="00EA674C">
      <w:pPr>
        <w:spacing w:after="0" w:line="240" w:lineRule="auto"/>
        <w:ind w:left="360"/>
        <w:rPr>
          <w:rFonts w:ascii="Calibri" w:eastAsia="Times New Roman" w:hAnsi="Calibri" w:cs="Times New Roman"/>
          <w:sz w:val="24"/>
          <w:szCs w:val="24"/>
        </w:rPr>
      </w:pPr>
    </w:p>
    <w:p w14:paraId="086B3A15" w14:textId="77777777" w:rsidR="00EA674C" w:rsidRPr="00EA674C" w:rsidRDefault="00EA674C" w:rsidP="00EA674C">
      <w:pPr>
        <w:numPr>
          <w:ilvl w:val="0"/>
          <w:numId w:val="1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Profile (geographic, population)</w:t>
      </w:r>
    </w:p>
    <w:p w14:paraId="149FE6E9" w14:textId="77777777" w:rsidR="00EA674C" w:rsidRPr="00EA674C" w:rsidRDefault="00EA674C" w:rsidP="00EA674C">
      <w:pPr>
        <w:spacing w:after="0" w:line="240" w:lineRule="auto"/>
        <w:rPr>
          <w:rFonts w:ascii="Calibri" w:eastAsia="Times New Roman" w:hAnsi="Calibri" w:cs="Times New Roman"/>
          <w:b/>
          <w:sz w:val="24"/>
          <w:szCs w:val="24"/>
        </w:rPr>
      </w:pPr>
    </w:p>
    <w:p w14:paraId="556A43B9" w14:textId="77777777" w:rsidR="00EA674C" w:rsidRPr="00EA674C" w:rsidRDefault="00EA674C" w:rsidP="00EA674C">
      <w:pPr>
        <w:spacing w:after="0" w:line="240" w:lineRule="auto"/>
        <w:rPr>
          <w:rFonts w:ascii="Calibri" w:eastAsia="Times New Roman" w:hAnsi="Calibri" w:cs="Times New Roman"/>
          <w:b/>
          <w:sz w:val="24"/>
          <w:szCs w:val="24"/>
        </w:rPr>
      </w:pPr>
    </w:p>
    <w:p w14:paraId="68B4EA32" w14:textId="77777777" w:rsidR="00EA674C" w:rsidRPr="00EA674C" w:rsidRDefault="00EA674C" w:rsidP="00EA674C">
      <w:pPr>
        <w:spacing w:after="0" w:line="240" w:lineRule="auto"/>
        <w:ind w:left="360"/>
        <w:rPr>
          <w:rFonts w:ascii="Calibri" w:eastAsia="Times New Roman" w:hAnsi="Calibri" w:cs="Times New Roman"/>
          <w:sz w:val="24"/>
          <w:szCs w:val="24"/>
        </w:rPr>
      </w:pPr>
    </w:p>
    <w:p w14:paraId="7F895FC5" w14:textId="77777777" w:rsidR="00EA674C" w:rsidRPr="00EA674C" w:rsidRDefault="00EA674C" w:rsidP="00EA674C">
      <w:pPr>
        <w:numPr>
          <w:ilvl w:val="0"/>
          <w:numId w:val="1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Population served (in context with regional geography)</w:t>
      </w:r>
    </w:p>
    <w:p w14:paraId="542C0013" w14:textId="77777777" w:rsidR="00EA674C" w:rsidRPr="00EA674C" w:rsidRDefault="00EA674C" w:rsidP="00EA674C">
      <w:pPr>
        <w:spacing w:after="0" w:line="240" w:lineRule="auto"/>
        <w:rPr>
          <w:rFonts w:ascii="Calibri" w:eastAsia="Times New Roman" w:hAnsi="Calibri" w:cs="Times New Roman"/>
          <w:b/>
          <w:sz w:val="24"/>
          <w:szCs w:val="24"/>
        </w:rPr>
      </w:pPr>
    </w:p>
    <w:p w14:paraId="370BCE51" w14:textId="77777777" w:rsidR="00EA674C" w:rsidRPr="00EA674C" w:rsidRDefault="00EA674C" w:rsidP="00EA674C">
      <w:pPr>
        <w:spacing w:after="0" w:line="240" w:lineRule="auto"/>
        <w:rPr>
          <w:rFonts w:ascii="Calibri" w:eastAsia="Times New Roman" w:hAnsi="Calibri" w:cs="Times New Roman"/>
          <w:b/>
          <w:sz w:val="24"/>
          <w:szCs w:val="24"/>
        </w:rPr>
      </w:pPr>
    </w:p>
    <w:p w14:paraId="5AF6C51A" w14:textId="77777777" w:rsidR="00EA674C" w:rsidRPr="00EA674C" w:rsidRDefault="00EA674C" w:rsidP="00EA674C">
      <w:pPr>
        <w:spacing w:after="0" w:line="240" w:lineRule="auto"/>
        <w:ind w:left="360"/>
        <w:rPr>
          <w:rFonts w:ascii="Calibri" w:eastAsia="Times New Roman" w:hAnsi="Calibri" w:cs="Times New Roman"/>
          <w:sz w:val="24"/>
          <w:szCs w:val="24"/>
        </w:rPr>
      </w:pPr>
    </w:p>
    <w:p w14:paraId="47F461D1" w14:textId="77777777" w:rsidR="00EA674C" w:rsidRPr="00EA674C" w:rsidRDefault="00EA674C" w:rsidP="00EA674C">
      <w:pPr>
        <w:numPr>
          <w:ilvl w:val="0"/>
          <w:numId w:val="1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Service area (include map, with any routes utilized)</w:t>
      </w:r>
    </w:p>
    <w:p w14:paraId="055973EF" w14:textId="77777777" w:rsidR="00EA674C" w:rsidRPr="00EA674C" w:rsidRDefault="00EA674C" w:rsidP="00EA674C">
      <w:pPr>
        <w:spacing w:after="0" w:line="240" w:lineRule="auto"/>
        <w:rPr>
          <w:rFonts w:ascii="Calibri" w:eastAsia="Times New Roman" w:hAnsi="Calibri" w:cs="Times New Roman"/>
          <w:b/>
          <w:sz w:val="24"/>
          <w:szCs w:val="24"/>
        </w:rPr>
      </w:pPr>
    </w:p>
    <w:p w14:paraId="53C1459B" w14:textId="77777777" w:rsidR="00EA674C" w:rsidRPr="00EA674C" w:rsidRDefault="00EA674C" w:rsidP="00EA674C">
      <w:pPr>
        <w:spacing w:after="0" w:line="240" w:lineRule="auto"/>
        <w:rPr>
          <w:rFonts w:ascii="Calibri" w:eastAsia="Times New Roman" w:hAnsi="Calibri" w:cs="Times New Roman"/>
          <w:b/>
          <w:sz w:val="24"/>
          <w:szCs w:val="24"/>
        </w:rPr>
      </w:pPr>
    </w:p>
    <w:p w14:paraId="38982479" w14:textId="77777777" w:rsidR="00EA674C" w:rsidRPr="00EA674C" w:rsidRDefault="00EA674C" w:rsidP="00EA674C">
      <w:pPr>
        <w:spacing w:after="0" w:line="240" w:lineRule="auto"/>
        <w:ind w:left="360"/>
        <w:rPr>
          <w:rFonts w:ascii="Calibri" w:eastAsia="Times New Roman" w:hAnsi="Calibri" w:cs="Times New Roman"/>
          <w:sz w:val="24"/>
          <w:szCs w:val="24"/>
        </w:rPr>
      </w:pPr>
    </w:p>
    <w:p w14:paraId="3FBC15A4" w14:textId="77777777" w:rsidR="00EA674C" w:rsidRPr="00EA674C" w:rsidRDefault="00EA674C" w:rsidP="00EA674C">
      <w:pPr>
        <w:numPr>
          <w:ilvl w:val="0"/>
          <w:numId w:val="19"/>
        </w:numPr>
        <w:spacing w:after="0" w:line="240" w:lineRule="auto"/>
        <w:jc w:val="both"/>
        <w:rPr>
          <w:rFonts w:ascii="Calibri" w:eastAsia="Times New Roman" w:hAnsi="Calibri" w:cs="Times New Roman"/>
          <w:b/>
          <w:sz w:val="24"/>
          <w:szCs w:val="24"/>
        </w:rPr>
      </w:pPr>
      <w:r w:rsidRPr="00EA674C">
        <w:rPr>
          <w:rFonts w:ascii="Calibri" w:eastAsia="Times New Roman" w:hAnsi="Calibri" w:cs="Times New Roman"/>
          <w:b/>
          <w:sz w:val="24"/>
          <w:szCs w:val="24"/>
        </w:rPr>
        <w:t>Governing body (make-up, including minority representation)</w:t>
      </w:r>
    </w:p>
    <w:p w14:paraId="2D970CB2" w14:textId="77777777" w:rsidR="00EA674C" w:rsidRPr="00EA674C" w:rsidRDefault="00EA674C" w:rsidP="00EA674C">
      <w:pPr>
        <w:spacing w:after="0" w:line="240" w:lineRule="auto"/>
        <w:rPr>
          <w:rFonts w:ascii="Calibri" w:eastAsia="Times New Roman" w:hAnsi="Calibri" w:cs="Times New Roman"/>
          <w:sz w:val="24"/>
          <w:szCs w:val="24"/>
        </w:rPr>
      </w:pPr>
    </w:p>
    <w:p w14:paraId="16CED385"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17955A67"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57B9E706"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11E0C792"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7754DF36"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0E041D25"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4EDED81A"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5615381C"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07165BC6"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7FCB66FC"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393ACA42"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1F6E116F"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5C9F7F6D"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6DE869F6"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0835FBC1" w14:textId="77777777" w:rsidR="00EA674C" w:rsidRPr="00EA674C" w:rsidRDefault="00EA674C" w:rsidP="00EA674C">
      <w:pPr>
        <w:autoSpaceDE w:val="0"/>
        <w:autoSpaceDN w:val="0"/>
        <w:adjustRightInd w:val="0"/>
        <w:spacing w:after="0" w:line="240" w:lineRule="auto"/>
        <w:jc w:val="center"/>
        <w:rPr>
          <w:rFonts w:ascii="Calibri" w:eastAsia="Calibri" w:hAnsi="Calibri" w:cs="Calibri"/>
          <w:b/>
          <w:sz w:val="28"/>
          <w:szCs w:val="28"/>
        </w:rPr>
      </w:pPr>
      <w:r w:rsidRPr="00EA674C">
        <w:rPr>
          <w:rFonts w:ascii="Calibri" w:eastAsia="Calibri" w:hAnsi="Calibri" w:cs="Calibri"/>
          <w:b/>
          <w:sz w:val="28"/>
          <w:szCs w:val="28"/>
        </w:rPr>
        <w:lastRenderedPageBreak/>
        <w:t>Attachment 2</w:t>
      </w:r>
    </w:p>
    <w:p w14:paraId="1A07D87B" w14:textId="77777777" w:rsidR="00EA674C" w:rsidRPr="00EA674C" w:rsidRDefault="00EA674C" w:rsidP="00EA674C">
      <w:pPr>
        <w:autoSpaceDE w:val="0"/>
        <w:autoSpaceDN w:val="0"/>
        <w:adjustRightInd w:val="0"/>
        <w:spacing w:after="0" w:line="240" w:lineRule="auto"/>
        <w:jc w:val="center"/>
        <w:rPr>
          <w:rFonts w:ascii="Calibri" w:eastAsia="Calibri" w:hAnsi="Calibri" w:cs="Calibri"/>
          <w:b/>
          <w:sz w:val="28"/>
          <w:szCs w:val="28"/>
        </w:rPr>
      </w:pPr>
      <w:r w:rsidRPr="00EA674C">
        <w:rPr>
          <w:rFonts w:ascii="Calibri" w:eastAsia="Calibri" w:hAnsi="Calibri" w:cs="Calibri"/>
          <w:b/>
          <w:sz w:val="28"/>
          <w:szCs w:val="28"/>
        </w:rPr>
        <w:t>Title VI Complaint Form (Sample)</w:t>
      </w:r>
    </w:p>
    <w:p w14:paraId="3A08B775"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7B72D5FF"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7F889750"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r w:rsidRPr="00EA674C">
        <w:rPr>
          <w:rFonts w:ascii="Calibri" w:eastAsia="Calibri" w:hAnsi="Calibri" w:cs="Calibri"/>
          <w:b/>
          <w:noProof/>
          <w:sz w:val="28"/>
          <w:szCs w:val="28"/>
        </w:rPr>
        <w:drawing>
          <wp:inline distT="0" distB="0" distL="0" distR="0" wp14:anchorId="70ECF894" wp14:editId="4E094A9D">
            <wp:extent cx="5943600" cy="7353356"/>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353356"/>
                    </a:xfrm>
                    <a:prstGeom prst="rect">
                      <a:avLst/>
                    </a:prstGeom>
                    <a:noFill/>
                    <a:ln>
                      <a:noFill/>
                    </a:ln>
                  </pic:spPr>
                </pic:pic>
              </a:graphicData>
            </a:graphic>
          </wp:inline>
        </w:drawing>
      </w:r>
    </w:p>
    <w:p w14:paraId="3621C5AF"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r w:rsidRPr="00EA674C">
        <w:rPr>
          <w:rFonts w:ascii="Calibri" w:eastAsia="Calibri" w:hAnsi="Calibri" w:cs="Calibri"/>
          <w:b/>
          <w:sz w:val="28"/>
          <w:szCs w:val="28"/>
        </w:rPr>
        <w:lastRenderedPageBreak/>
        <w:t>Attachment 3</w:t>
      </w:r>
    </w:p>
    <w:p w14:paraId="48A99A86" w14:textId="77777777" w:rsidR="00EA674C" w:rsidRPr="00EA674C" w:rsidRDefault="00EA674C" w:rsidP="00EA674C">
      <w:pPr>
        <w:autoSpaceDE w:val="0"/>
        <w:autoSpaceDN w:val="0"/>
        <w:adjustRightInd w:val="0"/>
        <w:spacing w:after="0" w:line="240" w:lineRule="auto"/>
        <w:jc w:val="both"/>
        <w:rPr>
          <w:rFonts w:ascii="Calibri" w:eastAsia="Calibri" w:hAnsi="Calibri" w:cs="Calibri"/>
          <w:b/>
          <w:sz w:val="28"/>
          <w:szCs w:val="28"/>
        </w:rPr>
      </w:pPr>
    </w:p>
    <w:p w14:paraId="2D99D941" w14:textId="77777777" w:rsidR="00EA674C" w:rsidRPr="00EA674C" w:rsidRDefault="00EA674C" w:rsidP="00EA674C">
      <w:pPr>
        <w:autoSpaceDE w:val="0"/>
        <w:autoSpaceDN w:val="0"/>
        <w:adjustRightInd w:val="0"/>
        <w:spacing w:after="0" w:line="240" w:lineRule="auto"/>
        <w:jc w:val="center"/>
        <w:rPr>
          <w:rFonts w:ascii="Calibri" w:eastAsia="Calibri" w:hAnsi="Calibri" w:cs="Calibri"/>
          <w:b/>
          <w:sz w:val="28"/>
          <w:szCs w:val="28"/>
        </w:rPr>
      </w:pPr>
      <w:r w:rsidRPr="00EA674C">
        <w:rPr>
          <w:rFonts w:ascii="Calibri" w:eastAsia="Calibri" w:hAnsi="Calibri" w:cs="Calibri"/>
          <w:b/>
          <w:sz w:val="28"/>
          <w:szCs w:val="28"/>
        </w:rPr>
        <w:t>Title VI Program Checklist</w:t>
      </w:r>
    </w:p>
    <w:p w14:paraId="02304C89"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p>
    <w:p w14:paraId="11F4E6E9"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r w:rsidRPr="00EA674C">
        <w:rPr>
          <w:rFonts w:ascii="Calibri" w:eastAsia="Calibri" w:hAnsi="Calibri" w:cs="Calibri"/>
          <w:sz w:val="24"/>
          <w:szCs w:val="24"/>
        </w:rPr>
        <w:t>Every three years, on a date determined by the Federal Transit Administration (FTA), each recipient is required to submit the following information to the FTA as part of their Title VI Program. Subrecipients shall submit the information below to their primary recipient (the entity from whom the subrecipient receives funds directly), on a schedule to be determined by the primary recipient.</w:t>
      </w:r>
    </w:p>
    <w:p w14:paraId="7B4B2287"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p>
    <w:p w14:paraId="0C789A7E"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r w:rsidRPr="00EA674C">
        <w:rPr>
          <w:rFonts w:ascii="Calibri" w:eastAsia="Calibri" w:hAnsi="Calibri" w:cs="Calibri"/>
          <w:sz w:val="24"/>
          <w:szCs w:val="24"/>
        </w:rPr>
        <w:t>All “Chapter References” are from FTA’s Circular 4702.1B, dated October 1, 2012</w:t>
      </w:r>
    </w:p>
    <w:p w14:paraId="09CB9A96" w14:textId="77777777" w:rsidR="00EA674C" w:rsidRPr="00EA674C" w:rsidRDefault="00EA674C" w:rsidP="00EA674C">
      <w:pPr>
        <w:autoSpaceDE w:val="0"/>
        <w:autoSpaceDN w:val="0"/>
        <w:adjustRightInd w:val="0"/>
        <w:spacing w:after="0" w:line="240" w:lineRule="auto"/>
        <w:jc w:val="both"/>
        <w:rPr>
          <w:rFonts w:ascii="Calibri" w:eastAsia="Calibri" w:hAnsi="Calibri" w:cs="Calibri"/>
          <w:b/>
          <w:bCs/>
          <w:sz w:val="24"/>
          <w:szCs w:val="24"/>
        </w:rPr>
      </w:pPr>
    </w:p>
    <w:p w14:paraId="62F6128E" w14:textId="77777777" w:rsidR="00EA674C" w:rsidRPr="00EA674C" w:rsidRDefault="00EA674C" w:rsidP="00EA674C">
      <w:pPr>
        <w:autoSpaceDE w:val="0"/>
        <w:autoSpaceDN w:val="0"/>
        <w:adjustRightInd w:val="0"/>
        <w:spacing w:after="0" w:line="240" w:lineRule="auto"/>
        <w:jc w:val="both"/>
        <w:rPr>
          <w:rFonts w:ascii="Calibri" w:eastAsia="Calibri" w:hAnsi="Calibri" w:cs="Calibri"/>
          <w:b/>
          <w:bCs/>
          <w:sz w:val="24"/>
          <w:szCs w:val="24"/>
        </w:rPr>
      </w:pPr>
      <w:r w:rsidRPr="00EA674C">
        <w:rPr>
          <w:rFonts w:ascii="Calibri" w:eastAsia="Calibri" w:hAnsi="Calibri" w:cs="Calibri"/>
          <w:b/>
          <w:bCs/>
          <w:sz w:val="24"/>
          <w:szCs w:val="24"/>
        </w:rPr>
        <w:t>General Requirements (Chapter III)</w:t>
      </w:r>
    </w:p>
    <w:p w14:paraId="1532B5EB" w14:textId="77777777" w:rsidR="00EA674C" w:rsidRPr="00EA674C" w:rsidRDefault="00EA674C" w:rsidP="00EA674C">
      <w:pPr>
        <w:autoSpaceDE w:val="0"/>
        <w:autoSpaceDN w:val="0"/>
        <w:adjustRightInd w:val="0"/>
        <w:spacing w:after="0" w:line="240" w:lineRule="auto"/>
        <w:jc w:val="both"/>
        <w:rPr>
          <w:rFonts w:ascii="Calibri" w:eastAsia="Calibri" w:hAnsi="Calibri" w:cs="Calibri"/>
          <w:i/>
          <w:iCs/>
          <w:sz w:val="24"/>
          <w:szCs w:val="24"/>
        </w:rPr>
      </w:pPr>
    </w:p>
    <w:p w14:paraId="5579B42A" w14:textId="77777777" w:rsidR="00EA674C" w:rsidRPr="00EA674C" w:rsidRDefault="00EA674C" w:rsidP="00EA674C">
      <w:pPr>
        <w:autoSpaceDE w:val="0"/>
        <w:autoSpaceDN w:val="0"/>
        <w:adjustRightInd w:val="0"/>
        <w:spacing w:after="0" w:line="240" w:lineRule="auto"/>
        <w:jc w:val="both"/>
        <w:rPr>
          <w:rFonts w:ascii="Calibri" w:eastAsia="Calibri" w:hAnsi="Calibri" w:cs="Calibri"/>
          <w:b/>
          <w:i/>
          <w:iCs/>
          <w:sz w:val="24"/>
          <w:szCs w:val="24"/>
        </w:rPr>
      </w:pPr>
      <w:r w:rsidRPr="00EA674C">
        <w:rPr>
          <w:rFonts w:ascii="Calibri" w:eastAsia="Calibri" w:hAnsi="Calibri" w:cs="Calibri"/>
          <w:b/>
          <w:i/>
          <w:iCs/>
          <w:sz w:val="24"/>
          <w:szCs w:val="24"/>
        </w:rPr>
        <w:t>All recipients must submit:</w:t>
      </w:r>
    </w:p>
    <w:p w14:paraId="39018726"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p>
    <w:p w14:paraId="0AAA991F"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Title VI Notice to the Public, including a list of locations where the notice is posted</w:t>
      </w:r>
    </w:p>
    <w:p w14:paraId="4DC0E558"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Title VI Complaint Procedures (i.e., instructions to the public regarding how to file a Title VI discrimination complaint)</w:t>
      </w:r>
    </w:p>
    <w:p w14:paraId="7C2B4BD0"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Title VI Complaint Form</w:t>
      </w:r>
    </w:p>
    <w:p w14:paraId="24086B84"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List of transit-related Title VI investigations, complaints, and lawsuits</w:t>
      </w:r>
    </w:p>
    <w:p w14:paraId="721171A7"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 xml:space="preserve">Public Participation Plan, including information about outreach methods to engage minority and limited English proficient populations (LEP), as well as a summary of outreach efforts made since the last Title VI Program submission </w:t>
      </w:r>
    </w:p>
    <w:p w14:paraId="2242178B"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Language Assistance Plan for providing language assistance to persons with limited English proficiency (LEP), based on the DOT LEP Guidance</w:t>
      </w:r>
    </w:p>
    <w:p w14:paraId="5C8DFD58"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Wingdings-Regular" w:hAnsi="Calibri" w:cs="Calibri"/>
          <w:sz w:val="24"/>
          <w:szCs w:val="24"/>
        </w:rPr>
      </w:pPr>
      <w:r w:rsidRPr="00EA674C">
        <w:rPr>
          <w:rFonts w:ascii="Calibri" w:eastAsia="Calibri" w:hAnsi="Calibri" w:cs="Calibri"/>
          <w:sz w:val="24"/>
          <w:szCs w:val="24"/>
        </w:rPr>
        <w:t>A table depicting the membership of non-elected committees and councils, the membership of which is selected by the recipient, broken down by race, and a description of the process the agency uses to encourage the participation of minorities on such committees</w:t>
      </w:r>
      <w:r w:rsidRPr="00EA674C">
        <w:rPr>
          <w:rFonts w:ascii="Calibri" w:eastAsia="Wingdings-Regular" w:hAnsi="Calibri" w:cs="Calibri"/>
          <w:sz w:val="24"/>
          <w:szCs w:val="24"/>
        </w:rPr>
        <w:t xml:space="preserve"> </w:t>
      </w:r>
    </w:p>
    <w:p w14:paraId="4E3D0E9B"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 xml:space="preserve">A Title VI equity analysis if the recipient has constructed a facility, such as a vehicle storage facility, maintenance facility, operation center, etc. </w:t>
      </w:r>
    </w:p>
    <w:p w14:paraId="176630E5"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 xml:space="preserve">A copy of board meeting minutes, resolution, or other appropriate documentation showing the board of directors or appropriate governing entity or official(s) responsible for policy decisions reviewed and approved the Title VI Program. </w:t>
      </w:r>
    </w:p>
    <w:p w14:paraId="466E79D6" w14:textId="77777777" w:rsidR="00EA674C" w:rsidRPr="00EA674C" w:rsidRDefault="00EA674C" w:rsidP="00EA674C">
      <w:pPr>
        <w:numPr>
          <w:ilvl w:val="0"/>
          <w:numId w:val="15"/>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Additional information as specified in chapters IV, V, and VI, depending on whether the recipient is a transit provider (see below)</w:t>
      </w:r>
    </w:p>
    <w:p w14:paraId="1744ECDF" w14:textId="77777777" w:rsidR="00EA674C" w:rsidRPr="00EA674C" w:rsidRDefault="00EA674C" w:rsidP="00EA674C">
      <w:pPr>
        <w:numPr>
          <w:ilvl w:val="0"/>
          <w:numId w:val="15"/>
        </w:numPr>
        <w:spacing w:after="200" w:line="276" w:lineRule="auto"/>
        <w:contextualSpacing/>
        <w:jc w:val="both"/>
        <w:rPr>
          <w:rFonts w:ascii="Calibri" w:eastAsia="Calibri" w:hAnsi="Calibri" w:cs="Calibri"/>
          <w:b/>
          <w:bCs/>
          <w:sz w:val="24"/>
          <w:szCs w:val="24"/>
        </w:rPr>
      </w:pPr>
      <w:r w:rsidRPr="00EA674C">
        <w:rPr>
          <w:rFonts w:ascii="Calibri" w:eastAsia="Calibri" w:hAnsi="Calibri" w:cs="Calibri"/>
          <w:b/>
          <w:bCs/>
          <w:sz w:val="24"/>
          <w:szCs w:val="24"/>
        </w:rPr>
        <w:br w:type="page"/>
      </w:r>
    </w:p>
    <w:p w14:paraId="4A3FF097" w14:textId="77777777" w:rsidR="00EA674C" w:rsidRPr="00EA674C" w:rsidRDefault="00EA674C" w:rsidP="00EA674C">
      <w:pPr>
        <w:autoSpaceDE w:val="0"/>
        <w:autoSpaceDN w:val="0"/>
        <w:adjustRightInd w:val="0"/>
        <w:spacing w:after="0" w:line="240" w:lineRule="auto"/>
        <w:jc w:val="both"/>
        <w:rPr>
          <w:rFonts w:ascii="Calibri" w:eastAsia="Calibri" w:hAnsi="Calibri" w:cs="Calibri"/>
          <w:b/>
          <w:bCs/>
          <w:sz w:val="24"/>
          <w:szCs w:val="24"/>
        </w:rPr>
      </w:pPr>
      <w:r w:rsidRPr="00EA674C">
        <w:rPr>
          <w:rFonts w:ascii="Calibri" w:eastAsia="Calibri" w:hAnsi="Calibri" w:cs="Calibri"/>
          <w:b/>
          <w:bCs/>
          <w:sz w:val="24"/>
          <w:szCs w:val="24"/>
        </w:rPr>
        <w:lastRenderedPageBreak/>
        <w:t>Requirements of Transit Providers (Chapter IV)</w:t>
      </w:r>
    </w:p>
    <w:p w14:paraId="11FDB8EF" w14:textId="77777777" w:rsidR="00EA674C" w:rsidRPr="00EA674C" w:rsidRDefault="00EA674C" w:rsidP="00EA674C">
      <w:pPr>
        <w:autoSpaceDE w:val="0"/>
        <w:autoSpaceDN w:val="0"/>
        <w:adjustRightInd w:val="0"/>
        <w:spacing w:after="0" w:line="240" w:lineRule="auto"/>
        <w:jc w:val="both"/>
        <w:rPr>
          <w:rFonts w:ascii="Calibri" w:eastAsia="Calibri" w:hAnsi="Calibri" w:cs="Calibri"/>
          <w:i/>
          <w:iCs/>
          <w:sz w:val="24"/>
          <w:szCs w:val="24"/>
        </w:rPr>
      </w:pPr>
    </w:p>
    <w:p w14:paraId="4DAC67C3" w14:textId="77777777" w:rsidR="00EA674C" w:rsidRPr="00EA674C" w:rsidRDefault="00EA674C" w:rsidP="00EA674C">
      <w:pPr>
        <w:autoSpaceDE w:val="0"/>
        <w:autoSpaceDN w:val="0"/>
        <w:adjustRightInd w:val="0"/>
        <w:spacing w:after="0" w:line="240" w:lineRule="auto"/>
        <w:jc w:val="both"/>
        <w:rPr>
          <w:rFonts w:ascii="Calibri" w:eastAsia="Calibri" w:hAnsi="Calibri" w:cs="Calibri"/>
          <w:i/>
          <w:iCs/>
          <w:sz w:val="24"/>
          <w:szCs w:val="24"/>
        </w:rPr>
      </w:pPr>
      <w:r w:rsidRPr="00EA674C">
        <w:rPr>
          <w:rFonts w:ascii="Calibri" w:eastAsia="Calibri" w:hAnsi="Calibri" w:cs="Calibri"/>
          <w:i/>
          <w:iCs/>
          <w:sz w:val="24"/>
          <w:szCs w:val="24"/>
        </w:rPr>
        <w:t>All Fixed Route Transit Providers must submit:</w:t>
      </w:r>
    </w:p>
    <w:p w14:paraId="6A1593DB"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p>
    <w:p w14:paraId="58D6279A" w14:textId="77777777" w:rsidR="00EA674C" w:rsidRPr="00EA674C" w:rsidRDefault="00EA674C" w:rsidP="00EA674C">
      <w:pPr>
        <w:numPr>
          <w:ilvl w:val="0"/>
          <w:numId w:val="16"/>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All requirements set out in Chapter III (General Requirements)</w:t>
      </w:r>
    </w:p>
    <w:p w14:paraId="2ABA2021" w14:textId="77777777" w:rsidR="00EA674C" w:rsidRPr="00EA674C" w:rsidRDefault="00EA674C" w:rsidP="00EA674C">
      <w:pPr>
        <w:numPr>
          <w:ilvl w:val="0"/>
          <w:numId w:val="16"/>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Service standards</w:t>
      </w:r>
    </w:p>
    <w:p w14:paraId="416F5C05"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p>
    <w:p w14:paraId="6829F0F9"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r w:rsidRPr="00EA674C">
        <w:rPr>
          <w:rFonts w:ascii="Calibri" w:eastAsia="Calibri" w:hAnsi="Calibri" w:cs="Calibri"/>
          <w:sz w:val="24"/>
          <w:szCs w:val="24"/>
        </w:rPr>
        <w:t>App. A-2 FTA C 4702.1B</w:t>
      </w:r>
    </w:p>
    <w:p w14:paraId="2C0E7366" w14:textId="77777777" w:rsidR="00EA674C" w:rsidRPr="00EA674C" w:rsidRDefault="00EA674C" w:rsidP="00EA674C">
      <w:pPr>
        <w:numPr>
          <w:ilvl w:val="0"/>
          <w:numId w:val="17"/>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Vehicle load for each mode</w:t>
      </w:r>
    </w:p>
    <w:p w14:paraId="416DDBF5" w14:textId="77777777" w:rsidR="00EA674C" w:rsidRPr="00EA674C" w:rsidRDefault="00EA674C" w:rsidP="00EA674C">
      <w:pPr>
        <w:numPr>
          <w:ilvl w:val="0"/>
          <w:numId w:val="17"/>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Vehicle headway for each mode</w:t>
      </w:r>
    </w:p>
    <w:p w14:paraId="2E9C1FEB" w14:textId="77777777" w:rsidR="00EA674C" w:rsidRPr="00EA674C" w:rsidRDefault="00EA674C" w:rsidP="00EA674C">
      <w:pPr>
        <w:numPr>
          <w:ilvl w:val="0"/>
          <w:numId w:val="17"/>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On time performance for each mode</w:t>
      </w:r>
    </w:p>
    <w:p w14:paraId="36815303" w14:textId="77777777" w:rsidR="00EA674C" w:rsidRPr="00EA674C" w:rsidRDefault="00EA674C" w:rsidP="00EA674C">
      <w:pPr>
        <w:numPr>
          <w:ilvl w:val="0"/>
          <w:numId w:val="17"/>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Service availability for each mode</w:t>
      </w:r>
    </w:p>
    <w:p w14:paraId="1A5A6F5C" w14:textId="77777777" w:rsidR="00EA674C" w:rsidRPr="00EA674C" w:rsidRDefault="00EA674C" w:rsidP="00EA674C">
      <w:pPr>
        <w:numPr>
          <w:ilvl w:val="0"/>
          <w:numId w:val="17"/>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Service policies</w:t>
      </w:r>
    </w:p>
    <w:p w14:paraId="1A6EEB06" w14:textId="77777777" w:rsidR="00EA674C" w:rsidRPr="00EA674C" w:rsidRDefault="00EA674C" w:rsidP="00EA674C">
      <w:pPr>
        <w:numPr>
          <w:ilvl w:val="0"/>
          <w:numId w:val="17"/>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Transit Amenities for each mode</w:t>
      </w:r>
    </w:p>
    <w:p w14:paraId="2C3B0D69" w14:textId="77777777" w:rsidR="00EA674C" w:rsidRPr="00EA674C" w:rsidRDefault="00EA674C" w:rsidP="00EA674C">
      <w:pPr>
        <w:numPr>
          <w:ilvl w:val="0"/>
          <w:numId w:val="17"/>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Vehicle Assignment for each mode</w:t>
      </w:r>
    </w:p>
    <w:p w14:paraId="707E52E1" w14:textId="77777777" w:rsidR="00EA674C" w:rsidRPr="00EA674C" w:rsidRDefault="00EA674C" w:rsidP="00EA674C">
      <w:pPr>
        <w:autoSpaceDE w:val="0"/>
        <w:autoSpaceDN w:val="0"/>
        <w:adjustRightInd w:val="0"/>
        <w:spacing w:after="0" w:line="240" w:lineRule="auto"/>
        <w:jc w:val="both"/>
        <w:rPr>
          <w:rFonts w:ascii="Calibri" w:eastAsia="Calibri" w:hAnsi="Calibri" w:cs="Calibri"/>
          <w:i/>
          <w:iCs/>
          <w:sz w:val="24"/>
          <w:szCs w:val="24"/>
        </w:rPr>
      </w:pPr>
    </w:p>
    <w:p w14:paraId="393E647F" w14:textId="77777777" w:rsidR="00EA674C" w:rsidRPr="00EA674C" w:rsidRDefault="00EA674C" w:rsidP="00EA674C">
      <w:pPr>
        <w:autoSpaceDE w:val="0"/>
        <w:autoSpaceDN w:val="0"/>
        <w:adjustRightInd w:val="0"/>
        <w:spacing w:after="0" w:line="240" w:lineRule="auto"/>
        <w:jc w:val="both"/>
        <w:rPr>
          <w:rFonts w:ascii="Calibri" w:eastAsia="Calibri" w:hAnsi="Calibri" w:cs="Calibri"/>
          <w:i/>
          <w:iCs/>
          <w:sz w:val="24"/>
          <w:szCs w:val="24"/>
        </w:rPr>
      </w:pPr>
      <w:r w:rsidRPr="00EA674C">
        <w:rPr>
          <w:rFonts w:ascii="Calibri" w:eastAsia="Calibri" w:hAnsi="Calibri" w:cs="Calibri"/>
          <w:i/>
          <w:iCs/>
          <w:sz w:val="24"/>
          <w:szCs w:val="24"/>
        </w:rPr>
        <w:t xml:space="preserve">Transit Providers that operate 50 or more fixed route vehicles in peak service and </w:t>
      </w:r>
      <w:proofErr w:type="gramStart"/>
      <w:r w:rsidRPr="00EA674C">
        <w:rPr>
          <w:rFonts w:ascii="Calibri" w:eastAsia="Calibri" w:hAnsi="Calibri" w:cs="Calibri"/>
          <w:i/>
          <w:iCs/>
          <w:sz w:val="24"/>
          <w:szCs w:val="24"/>
        </w:rPr>
        <w:t>are located in</w:t>
      </w:r>
      <w:proofErr w:type="gramEnd"/>
    </w:p>
    <w:p w14:paraId="29A21F33" w14:textId="77777777" w:rsidR="00EA674C" w:rsidRPr="00EA674C" w:rsidRDefault="00EA674C" w:rsidP="00EA674C">
      <w:pPr>
        <w:autoSpaceDE w:val="0"/>
        <w:autoSpaceDN w:val="0"/>
        <w:adjustRightInd w:val="0"/>
        <w:spacing w:after="0" w:line="240" w:lineRule="auto"/>
        <w:jc w:val="both"/>
        <w:rPr>
          <w:rFonts w:ascii="Calibri" w:eastAsia="Calibri" w:hAnsi="Calibri" w:cs="Calibri"/>
          <w:i/>
          <w:iCs/>
          <w:sz w:val="24"/>
          <w:szCs w:val="24"/>
        </w:rPr>
      </w:pPr>
      <w:r w:rsidRPr="00EA674C">
        <w:rPr>
          <w:rFonts w:ascii="Calibri" w:eastAsia="Calibri" w:hAnsi="Calibri" w:cs="Calibri"/>
          <w:i/>
          <w:iCs/>
          <w:sz w:val="24"/>
          <w:szCs w:val="24"/>
        </w:rPr>
        <w:t>an Urbanized Area (UZA) of 200,000 or more people must submit:</w:t>
      </w:r>
    </w:p>
    <w:p w14:paraId="4B93B0CF" w14:textId="77777777" w:rsidR="00EA674C" w:rsidRPr="00EA674C" w:rsidRDefault="00EA674C" w:rsidP="00EA674C">
      <w:pPr>
        <w:autoSpaceDE w:val="0"/>
        <w:autoSpaceDN w:val="0"/>
        <w:adjustRightInd w:val="0"/>
        <w:spacing w:after="0" w:line="240" w:lineRule="auto"/>
        <w:jc w:val="both"/>
        <w:rPr>
          <w:rFonts w:ascii="Calibri" w:eastAsia="Calibri" w:hAnsi="Calibri" w:cs="Calibri"/>
          <w:sz w:val="24"/>
          <w:szCs w:val="24"/>
        </w:rPr>
      </w:pPr>
    </w:p>
    <w:p w14:paraId="7BF2C166" w14:textId="77777777" w:rsidR="00EA674C" w:rsidRPr="00EA674C" w:rsidRDefault="00EA674C" w:rsidP="00EA674C">
      <w:pPr>
        <w:numPr>
          <w:ilvl w:val="0"/>
          <w:numId w:val="18"/>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Demographic and service profile maps and charts</w:t>
      </w:r>
    </w:p>
    <w:p w14:paraId="2AF25BD8" w14:textId="77777777" w:rsidR="00EA674C" w:rsidRPr="00EA674C" w:rsidRDefault="00EA674C" w:rsidP="00EA674C">
      <w:pPr>
        <w:numPr>
          <w:ilvl w:val="0"/>
          <w:numId w:val="18"/>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Demographic ridership and travel patterns, collected by surveys</w:t>
      </w:r>
    </w:p>
    <w:p w14:paraId="2EBA35A0" w14:textId="77777777" w:rsidR="00EA674C" w:rsidRPr="00EA674C" w:rsidRDefault="00EA674C" w:rsidP="00EA674C">
      <w:pPr>
        <w:numPr>
          <w:ilvl w:val="0"/>
          <w:numId w:val="18"/>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Results of their monitoring program and report, including evidence that the board or</w:t>
      </w:r>
    </w:p>
    <w:p w14:paraId="38A811E5" w14:textId="77777777" w:rsidR="00EA674C" w:rsidRPr="00EA674C" w:rsidRDefault="00EA674C" w:rsidP="00EA674C">
      <w:pPr>
        <w:numPr>
          <w:ilvl w:val="0"/>
          <w:numId w:val="18"/>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 xml:space="preserve">other governing entity or official(s) considered, was aware of the results, and approved the analysis </w:t>
      </w:r>
    </w:p>
    <w:p w14:paraId="22C33EB5" w14:textId="77777777" w:rsidR="00EA674C" w:rsidRPr="00EA674C" w:rsidRDefault="00EA674C" w:rsidP="00EA674C">
      <w:pPr>
        <w:numPr>
          <w:ilvl w:val="0"/>
          <w:numId w:val="18"/>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A description of the public engagement process for setting the “major service change policy,” disparate impact policy, and disproportionate burden policy Results of service and/or fare equity analyses conducted since the last Title VI</w:t>
      </w:r>
    </w:p>
    <w:p w14:paraId="3749684B" w14:textId="77777777" w:rsidR="00EA674C" w:rsidRPr="00EA674C" w:rsidRDefault="00EA674C" w:rsidP="00EA674C">
      <w:pPr>
        <w:numPr>
          <w:ilvl w:val="0"/>
          <w:numId w:val="18"/>
        </w:numPr>
        <w:autoSpaceDE w:val="0"/>
        <w:autoSpaceDN w:val="0"/>
        <w:adjustRightInd w:val="0"/>
        <w:spacing w:after="0" w:line="240" w:lineRule="auto"/>
        <w:contextualSpacing/>
        <w:jc w:val="both"/>
        <w:rPr>
          <w:rFonts w:ascii="Calibri" w:eastAsia="Calibri" w:hAnsi="Calibri" w:cs="Calibri"/>
          <w:sz w:val="24"/>
          <w:szCs w:val="24"/>
        </w:rPr>
      </w:pPr>
      <w:r w:rsidRPr="00EA674C">
        <w:rPr>
          <w:rFonts w:ascii="Calibri" w:eastAsia="Calibri" w:hAnsi="Calibri" w:cs="Calibri"/>
          <w:sz w:val="24"/>
          <w:szCs w:val="24"/>
        </w:rPr>
        <w:t>Program submission, including evidence that the board or other governing entity or official(s) considered, was aware of, and approved the results of the analysis</w:t>
      </w:r>
    </w:p>
    <w:p w14:paraId="1632C41D" w14:textId="77777777" w:rsidR="00EA674C" w:rsidRPr="00EA674C" w:rsidRDefault="00EA674C" w:rsidP="00EA674C">
      <w:pPr>
        <w:rPr>
          <w:rFonts w:ascii="Calibri" w:eastAsia="Calibri" w:hAnsi="Calibri" w:cs="Calibri"/>
          <w:sz w:val="24"/>
          <w:szCs w:val="24"/>
        </w:rPr>
      </w:pPr>
      <w:r w:rsidRPr="00EA674C">
        <w:rPr>
          <w:rFonts w:ascii="Calibri" w:eastAsia="Calibri" w:hAnsi="Calibri" w:cs="Calibri"/>
          <w:sz w:val="24"/>
          <w:szCs w:val="24"/>
        </w:rPr>
        <w:br w:type="page"/>
      </w:r>
    </w:p>
    <w:p w14:paraId="03439568" w14:textId="77777777" w:rsidR="0003480C" w:rsidRDefault="00EA674C"/>
    <w:sectPr w:rsidR="0003480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2C45" w14:textId="77777777" w:rsidR="00EA674C" w:rsidRDefault="00EA674C" w:rsidP="00EA674C">
      <w:pPr>
        <w:spacing w:after="0" w:line="240" w:lineRule="auto"/>
      </w:pPr>
      <w:r>
        <w:separator/>
      </w:r>
    </w:p>
  </w:endnote>
  <w:endnote w:type="continuationSeparator" w:id="0">
    <w:p w14:paraId="73C0CD75" w14:textId="77777777" w:rsidR="00EA674C" w:rsidRDefault="00EA674C" w:rsidP="00EA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88"/>
    <w:family w:val="auto"/>
    <w:notTrueType/>
    <w:pitch w:val="default"/>
    <w:sig w:usb0="00000000" w:usb1="08080000" w:usb2="00000010" w:usb3="00000000" w:csb0="001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044563"/>
      <w:docPartObj>
        <w:docPartGallery w:val="Page Numbers (Bottom of Page)"/>
        <w:docPartUnique/>
      </w:docPartObj>
    </w:sdtPr>
    <w:sdtEndPr>
      <w:rPr>
        <w:noProof/>
      </w:rPr>
    </w:sdtEndPr>
    <w:sdtContent>
      <w:p w14:paraId="30DDA3D5" w14:textId="3A747337" w:rsidR="00EA674C" w:rsidRDefault="00EA67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50FD58" w14:textId="77777777" w:rsidR="00EA674C" w:rsidRDefault="00EA6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E98F" w14:textId="77777777" w:rsidR="00EA674C" w:rsidRDefault="00EA674C" w:rsidP="00EA674C">
      <w:pPr>
        <w:spacing w:after="0" w:line="240" w:lineRule="auto"/>
      </w:pPr>
      <w:r>
        <w:separator/>
      </w:r>
    </w:p>
  </w:footnote>
  <w:footnote w:type="continuationSeparator" w:id="0">
    <w:p w14:paraId="4CD2C6F0" w14:textId="77777777" w:rsidR="00EA674C" w:rsidRDefault="00EA674C" w:rsidP="00EA6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C82B" w14:textId="708AF3B2" w:rsidR="00EA674C" w:rsidRPr="00EA674C" w:rsidRDefault="00EA674C" w:rsidP="00EA674C">
    <w:pPr>
      <w:pStyle w:val="Header"/>
      <w:jc w:val="right"/>
      <w:rPr>
        <w:b/>
        <w:bCs/>
      </w:rPr>
    </w:pPr>
    <w:r w:rsidRPr="00EA674C">
      <w:rPr>
        <w:b/>
        <w:bCs/>
      </w:rPr>
      <w:t>Kansas City Area Transportation Authority</w:t>
    </w:r>
  </w:p>
  <w:p w14:paraId="1DB3F6CA" w14:textId="51F65000" w:rsidR="00EA674C" w:rsidRPr="00EA674C" w:rsidRDefault="00EA674C" w:rsidP="00EA674C">
    <w:pPr>
      <w:pStyle w:val="Header"/>
      <w:jc w:val="right"/>
      <w:rPr>
        <w:b/>
        <w:bCs/>
      </w:rPr>
    </w:pPr>
    <w:r w:rsidRPr="00EA674C">
      <w:rPr>
        <w:b/>
        <w:bCs/>
      </w:rPr>
      <w:t>Title VI Subrecipient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C14"/>
    <w:multiLevelType w:val="hybridMultilevel"/>
    <w:tmpl w:val="F138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58DB"/>
    <w:multiLevelType w:val="hybridMultilevel"/>
    <w:tmpl w:val="625CED6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027D6"/>
    <w:multiLevelType w:val="hybridMultilevel"/>
    <w:tmpl w:val="29FE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5625C"/>
    <w:multiLevelType w:val="hybridMultilevel"/>
    <w:tmpl w:val="40C4EA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A5256"/>
    <w:multiLevelType w:val="hybridMultilevel"/>
    <w:tmpl w:val="0F3018F6"/>
    <w:lvl w:ilvl="0" w:tplc="04090015">
      <w:start w:val="1"/>
      <w:numFmt w:val="upperLetter"/>
      <w:lvlText w:val="%1."/>
      <w:lvlJc w:val="left"/>
      <w:pPr>
        <w:ind w:left="90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776A0"/>
    <w:multiLevelType w:val="hybridMultilevel"/>
    <w:tmpl w:val="EA2C4D54"/>
    <w:lvl w:ilvl="0" w:tplc="D2CC7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1216FA"/>
    <w:multiLevelType w:val="hybridMultilevel"/>
    <w:tmpl w:val="E7DED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95573"/>
    <w:multiLevelType w:val="hybridMultilevel"/>
    <w:tmpl w:val="CB5C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4390E"/>
    <w:multiLevelType w:val="hybridMultilevel"/>
    <w:tmpl w:val="16D8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50FC3"/>
    <w:multiLevelType w:val="hybridMultilevel"/>
    <w:tmpl w:val="4F8E8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B51451"/>
    <w:multiLevelType w:val="hybridMultilevel"/>
    <w:tmpl w:val="422AD4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45CE7"/>
    <w:multiLevelType w:val="hybridMultilevel"/>
    <w:tmpl w:val="83CA8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64076B"/>
    <w:multiLevelType w:val="hybridMultilevel"/>
    <w:tmpl w:val="DF044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7406E"/>
    <w:multiLevelType w:val="hybridMultilevel"/>
    <w:tmpl w:val="EB36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C6236"/>
    <w:multiLevelType w:val="hybridMultilevel"/>
    <w:tmpl w:val="1966AB0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427FA"/>
    <w:multiLevelType w:val="hybridMultilevel"/>
    <w:tmpl w:val="A1EA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D17F3"/>
    <w:multiLevelType w:val="hybridMultilevel"/>
    <w:tmpl w:val="A4F26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D364F"/>
    <w:multiLevelType w:val="hybridMultilevel"/>
    <w:tmpl w:val="3AA09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E71AE6"/>
    <w:multiLevelType w:val="hybridMultilevel"/>
    <w:tmpl w:val="23BA1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5"/>
  </w:num>
  <w:num w:numId="4">
    <w:abstractNumId w:val="0"/>
  </w:num>
  <w:num w:numId="5">
    <w:abstractNumId w:val="15"/>
  </w:num>
  <w:num w:numId="6">
    <w:abstractNumId w:val="12"/>
  </w:num>
  <w:num w:numId="7">
    <w:abstractNumId w:val="14"/>
  </w:num>
  <w:num w:numId="8">
    <w:abstractNumId w:val="9"/>
  </w:num>
  <w:num w:numId="9">
    <w:abstractNumId w:val="2"/>
  </w:num>
  <w:num w:numId="10">
    <w:abstractNumId w:val="8"/>
  </w:num>
  <w:num w:numId="11">
    <w:abstractNumId w:val="4"/>
  </w:num>
  <w:num w:numId="12">
    <w:abstractNumId w:val="1"/>
  </w:num>
  <w:num w:numId="13">
    <w:abstractNumId w:val="17"/>
  </w:num>
  <w:num w:numId="14">
    <w:abstractNumId w:val="6"/>
  </w:num>
  <w:num w:numId="15">
    <w:abstractNumId w:val="13"/>
  </w:num>
  <w:num w:numId="16">
    <w:abstractNumId w:val="7"/>
  </w:num>
  <w:num w:numId="17">
    <w:abstractNumId w:val="18"/>
  </w:num>
  <w:num w:numId="18">
    <w:abstractNumId w:val="11"/>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4C"/>
    <w:rsid w:val="00656852"/>
    <w:rsid w:val="00EA674C"/>
    <w:rsid w:val="00FA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E3BC"/>
  <w15:chartTrackingRefBased/>
  <w15:docId w15:val="{647B06ED-EC13-479E-996F-0E3A21E8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EA67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A674C"/>
    <w:pPr>
      <w:keepNext/>
      <w:keepLines/>
      <w:spacing w:before="40" w:after="0"/>
      <w:outlineLvl w:val="1"/>
    </w:pPr>
    <w:rPr>
      <w:rFonts w:ascii="Calibri Light" w:eastAsia="Times New Roman" w:hAnsi="Calibri Light" w:cs="Times New Roman"/>
      <w:smallCaps/>
      <w:color w:val="2E74B5"/>
      <w:sz w:val="26"/>
      <w:szCs w:val="26"/>
    </w:rPr>
  </w:style>
  <w:style w:type="paragraph" w:styleId="Heading3">
    <w:name w:val="heading 3"/>
    <w:basedOn w:val="Normal"/>
    <w:next w:val="Normal"/>
    <w:link w:val="Heading3Char"/>
    <w:uiPriority w:val="9"/>
    <w:semiHidden/>
    <w:unhideWhenUsed/>
    <w:qFormat/>
    <w:rsid w:val="00EA674C"/>
    <w:pPr>
      <w:keepNext/>
      <w:keepLines/>
      <w:spacing w:before="40" w:after="0"/>
      <w:outlineLvl w:val="2"/>
    </w:pPr>
    <w:rPr>
      <w:rFonts w:ascii="Calibri Light" w:eastAsia="Times New Roman" w:hAnsi="Calibri Light" w:cs="Times New Roman"/>
      <w:color w:val="1F4D78"/>
      <w:szCs w:val="24"/>
    </w:rPr>
  </w:style>
  <w:style w:type="paragraph" w:styleId="Heading4">
    <w:name w:val="heading 4"/>
    <w:basedOn w:val="Normal"/>
    <w:next w:val="Normal"/>
    <w:link w:val="Heading4Char"/>
    <w:uiPriority w:val="9"/>
    <w:semiHidden/>
    <w:unhideWhenUsed/>
    <w:qFormat/>
    <w:rsid w:val="00EA674C"/>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EA674C"/>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EA674C"/>
    <w:pPr>
      <w:keepNext/>
      <w:keepLines/>
      <w:spacing w:before="40" w:after="0"/>
      <w:outlineLvl w:val="5"/>
    </w:pPr>
    <w:rPr>
      <w:rFonts w:ascii="Calibri Light" w:eastAsia="Times New Roman" w:hAnsi="Calibri Light" w:cs="Times New Roman"/>
      <w:color w:val="1F4E79"/>
    </w:rPr>
  </w:style>
  <w:style w:type="paragraph" w:styleId="Heading7">
    <w:name w:val="heading 7"/>
    <w:basedOn w:val="Normal"/>
    <w:next w:val="Normal"/>
    <w:link w:val="Heading7Char"/>
    <w:uiPriority w:val="9"/>
    <w:semiHidden/>
    <w:unhideWhenUsed/>
    <w:qFormat/>
    <w:rsid w:val="00EA674C"/>
    <w:pPr>
      <w:keepNext/>
      <w:keepLines/>
      <w:spacing w:before="40" w:after="0"/>
      <w:outlineLvl w:val="6"/>
    </w:pPr>
    <w:rPr>
      <w:rFonts w:ascii="Calibri Light" w:eastAsia="Times New Roman" w:hAnsi="Calibri Light" w:cs="Times New Roman"/>
      <w:i/>
      <w:iCs/>
      <w:color w:val="1F4E79"/>
    </w:rPr>
  </w:style>
  <w:style w:type="paragraph" w:styleId="Heading8">
    <w:name w:val="heading 8"/>
    <w:basedOn w:val="Normal"/>
    <w:next w:val="Normal"/>
    <w:link w:val="Heading8Char"/>
    <w:uiPriority w:val="9"/>
    <w:semiHidden/>
    <w:unhideWhenUsed/>
    <w:qFormat/>
    <w:rsid w:val="00EA674C"/>
    <w:pPr>
      <w:keepNext/>
      <w:keepLines/>
      <w:spacing w:before="40" w:after="0"/>
      <w:outlineLvl w:val="7"/>
    </w:pPr>
    <w:rPr>
      <w:rFonts w:ascii="Calibri Light" w:eastAsia="Times New Roman" w:hAnsi="Calibri Light" w:cs="Times New Roman"/>
      <w:color w:val="262626"/>
      <w:sz w:val="21"/>
      <w:szCs w:val="21"/>
    </w:rPr>
  </w:style>
  <w:style w:type="paragraph" w:styleId="Heading9">
    <w:name w:val="heading 9"/>
    <w:basedOn w:val="Normal"/>
    <w:next w:val="Normal"/>
    <w:link w:val="Heading9Char"/>
    <w:uiPriority w:val="9"/>
    <w:semiHidden/>
    <w:unhideWhenUsed/>
    <w:qFormat/>
    <w:rsid w:val="00EA674C"/>
    <w:pPr>
      <w:keepNext/>
      <w:keepLines/>
      <w:spacing w:before="40" w:after="0"/>
      <w:outlineLvl w:val="8"/>
    </w:pPr>
    <w:rPr>
      <w:rFonts w:ascii="Calibri Light" w:eastAsia="Times New Roma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EA674C"/>
    <w:pPr>
      <w:keepNext/>
      <w:keepLines/>
      <w:spacing w:before="240" w:after="0"/>
      <w:jc w:val="both"/>
      <w:outlineLvl w:val="0"/>
    </w:pPr>
    <w:rPr>
      <w:rFonts w:ascii="Calibri Light" w:eastAsia="Times New Roman" w:hAnsi="Calibri Light" w:cs="Times New Roman"/>
      <w:b/>
      <w:color w:val="2E74B5"/>
      <w:sz w:val="40"/>
      <w:szCs w:val="32"/>
    </w:rPr>
  </w:style>
  <w:style w:type="paragraph" w:customStyle="1" w:styleId="Heading21">
    <w:name w:val="Heading 21"/>
    <w:basedOn w:val="Normal"/>
    <w:next w:val="Normal"/>
    <w:uiPriority w:val="1"/>
    <w:unhideWhenUsed/>
    <w:qFormat/>
    <w:rsid w:val="00EA674C"/>
    <w:pPr>
      <w:keepNext/>
      <w:keepLines/>
      <w:spacing w:after="0" w:line="240" w:lineRule="auto"/>
      <w:jc w:val="both"/>
      <w:outlineLvl w:val="1"/>
    </w:pPr>
    <w:rPr>
      <w:rFonts w:ascii="Calibri Light" w:eastAsia="Times New Roman" w:hAnsi="Calibri Light" w:cs="Times New Roman"/>
      <w:smallCaps/>
      <w:color w:val="2E74B5"/>
      <w:sz w:val="26"/>
      <w:szCs w:val="26"/>
    </w:rPr>
  </w:style>
  <w:style w:type="paragraph" w:customStyle="1" w:styleId="Heading31">
    <w:name w:val="Heading 31"/>
    <w:basedOn w:val="Normal"/>
    <w:next w:val="Normal"/>
    <w:uiPriority w:val="1"/>
    <w:unhideWhenUsed/>
    <w:qFormat/>
    <w:rsid w:val="00EA674C"/>
    <w:pPr>
      <w:keepNext/>
      <w:keepLines/>
      <w:spacing w:before="40" w:after="0"/>
      <w:jc w:val="both"/>
      <w:outlineLvl w:val="2"/>
    </w:pPr>
    <w:rPr>
      <w:rFonts w:ascii="Calibri Light" w:eastAsia="Times New Roman" w:hAnsi="Calibri Light" w:cs="Times New Roman"/>
      <w:color w:val="1F4D78"/>
      <w:szCs w:val="24"/>
    </w:rPr>
  </w:style>
  <w:style w:type="paragraph" w:customStyle="1" w:styleId="Heading41">
    <w:name w:val="Heading 41"/>
    <w:basedOn w:val="Normal"/>
    <w:next w:val="Normal"/>
    <w:uiPriority w:val="1"/>
    <w:unhideWhenUsed/>
    <w:qFormat/>
    <w:rsid w:val="00EA674C"/>
    <w:pPr>
      <w:keepNext/>
      <w:keepLines/>
      <w:spacing w:before="40" w:after="0"/>
      <w:outlineLvl w:val="3"/>
    </w:pPr>
    <w:rPr>
      <w:rFonts w:ascii="Calibri Light" w:eastAsia="Times New Roman" w:hAnsi="Calibri Light" w:cs="Times New Roman"/>
      <w:i/>
      <w:iCs/>
      <w:color w:val="2E74B5"/>
    </w:rPr>
  </w:style>
  <w:style w:type="paragraph" w:customStyle="1" w:styleId="Heading51">
    <w:name w:val="Heading 51"/>
    <w:basedOn w:val="Normal"/>
    <w:next w:val="Normal"/>
    <w:uiPriority w:val="1"/>
    <w:unhideWhenUsed/>
    <w:qFormat/>
    <w:rsid w:val="00EA674C"/>
    <w:pPr>
      <w:keepNext/>
      <w:keepLines/>
      <w:spacing w:before="40" w:after="0"/>
      <w:outlineLvl w:val="4"/>
    </w:pPr>
    <w:rPr>
      <w:rFonts w:ascii="Calibri Light" w:eastAsia="Times New Roman" w:hAnsi="Calibri Light" w:cs="Times New Roman"/>
      <w:color w:val="2E74B5"/>
    </w:rPr>
  </w:style>
  <w:style w:type="paragraph" w:customStyle="1" w:styleId="Heading61">
    <w:name w:val="Heading 61"/>
    <w:basedOn w:val="Normal"/>
    <w:next w:val="Normal"/>
    <w:uiPriority w:val="9"/>
    <w:semiHidden/>
    <w:unhideWhenUsed/>
    <w:qFormat/>
    <w:rsid w:val="00EA674C"/>
    <w:pPr>
      <w:keepNext/>
      <w:keepLines/>
      <w:spacing w:before="40" w:after="0"/>
      <w:outlineLvl w:val="5"/>
    </w:pPr>
    <w:rPr>
      <w:rFonts w:ascii="Calibri Light" w:eastAsia="Times New Roman" w:hAnsi="Calibri Light" w:cs="Times New Roman"/>
      <w:color w:val="1F4E79"/>
    </w:rPr>
  </w:style>
  <w:style w:type="paragraph" w:customStyle="1" w:styleId="Heading71">
    <w:name w:val="Heading 71"/>
    <w:basedOn w:val="Normal"/>
    <w:next w:val="Normal"/>
    <w:uiPriority w:val="9"/>
    <w:semiHidden/>
    <w:unhideWhenUsed/>
    <w:qFormat/>
    <w:rsid w:val="00EA674C"/>
    <w:pPr>
      <w:keepNext/>
      <w:keepLines/>
      <w:spacing w:before="40" w:after="0"/>
      <w:outlineLvl w:val="6"/>
    </w:pPr>
    <w:rPr>
      <w:rFonts w:ascii="Calibri Light" w:eastAsia="Times New Roman" w:hAnsi="Calibri Light" w:cs="Times New Roman"/>
      <w:i/>
      <w:iCs/>
      <w:color w:val="1F4E79"/>
    </w:rPr>
  </w:style>
  <w:style w:type="paragraph" w:customStyle="1" w:styleId="Heading81">
    <w:name w:val="Heading 81"/>
    <w:basedOn w:val="Normal"/>
    <w:next w:val="Normal"/>
    <w:uiPriority w:val="9"/>
    <w:semiHidden/>
    <w:unhideWhenUsed/>
    <w:qFormat/>
    <w:rsid w:val="00EA674C"/>
    <w:pPr>
      <w:keepNext/>
      <w:keepLines/>
      <w:spacing w:before="40" w:after="0"/>
      <w:outlineLvl w:val="7"/>
    </w:pPr>
    <w:rPr>
      <w:rFonts w:ascii="Calibri Light" w:eastAsia="Times New Roman" w:hAnsi="Calibri Light" w:cs="Times New Roman"/>
      <w:color w:val="262626"/>
      <w:sz w:val="21"/>
      <w:szCs w:val="21"/>
    </w:rPr>
  </w:style>
  <w:style w:type="paragraph" w:customStyle="1" w:styleId="Heading91">
    <w:name w:val="Heading 91"/>
    <w:basedOn w:val="Normal"/>
    <w:next w:val="Normal"/>
    <w:uiPriority w:val="9"/>
    <w:semiHidden/>
    <w:unhideWhenUsed/>
    <w:qFormat/>
    <w:rsid w:val="00EA674C"/>
    <w:pPr>
      <w:keepNext/>
      <w:keepLines/>
      <w:spacing w:before="40" w:after="0"/>
      <w:outlineLvl w:val="8"/>
    </w:pPr>
    <w:rPr>
      <w:rFonts w:ascii="Calibri Light" w:eastAsia="Times New Roman" w:hAnsi="Calibri Light" w:cs="Times New Roman"/>
      <w:i/>
      <w:iCs/>
      <w:color w:val="262626"/>
      <w:sz w:val="21"/>
      <w:szCs w:val="21"/>
    </w:rPr>
  </w:style>
  <w:style w:type="numbering" w:customStyle="1" w:styleId="NoList1">
    <w:name w:val="No List1"/>
    <w:next w:val="NoList"/>
    <w:uiPriority w:val="99"/>
    <w:semiHidden/>
    <w:unhideWhenUsed/>
    <w:rsid w:val="00EA674C"/>
  </w:style>
  <w:style w:type="character" w:customStyle="1" w:styleId="Heading1Char">
    <w:name w:val="Heading 1 Char"/>
    <w:basedOn w:val="DefaultParagraphFont"/>
    <w:link w:val="Heading11"/>
    <w:uiPriority w:val="9"/>
    <w:rsid w:val="00EA674C"/>
    <w:rPr>
      <w:rFonts w:ascii="Calibri Light" w:eastAsia="Times New Roman" w:hAnsi="Calibri Light" w:cs="Times New Roman"/>
      <w:b/>
      <w:color w:val="2E74B5"/>
      <w:sz w:val="40"/>
      <w:szCs w:val="32"/>
    </w:rPr>
  </w:style>
  <w:style w:type="character" w:customStyle="1" w:styleId="Heading2Char">
    <w:name w:val="Heading 2 Char"/>
    <w:basedOn w:val="DefaultParagraphFont"/>
    <w:link w:val="Heading2"/>
    <w:uiPriority w:val="9"/>
    <w:rsid w:val="00EA674C"/>
    <w:rPr>
      <w:rFonts w:ascii="Calibri Light" w:eastAsia="Times New Roman" w:hAnsi="Calibri Light" w:cs="Times New Roman"/>
      <w:smallCaps/>
      <w:color w:val="2E74B5"/>
      <w:sz w:val="26"/>
      <w:szCs w:val="26"/>
    </w:rPr>
  </w:style>
  <w:style w:type="character" w:customStyle="1" w:styleId="Heading3Char">
    <w:name w:val="Heading 3 Char"/>
    <w:basedOn w:val="DefaultParagraphFont"/>
    <w:link w:val="Heading3"/>
    <w:uiPriority w:val="9"/>
    <w:rsid w:val="00EA674C"/>
    <w:rPr>
      <w:rFonts w:ascii="Calibri Light" w:eastAsia="Times New Roman" w:hAnsi="Calibri Light" w:cs="Times New Roman"/>
      <w:color w:val="1F4D78"/>
      <w:szCs w:val="24"/>
    </w:rPr>
  </w:style>
  <w:style w:type="character" w:customStyle="1" w:styleId="Heading4Char">
    <w:name w:val="Heading 4 Char"/>
    <w:basedOn w:val="DefaultParagraphFont"/>
    <w:link w:val="Heading4"/>
    <w:uiPriority w:val="9"/>
    <w:semiHidden/>
    <w:rsid w:val="00EA674C"/>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rsid w:val="00EA674C"/>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EA674C"/>
    <w:rPr>
      <w:rFonts w:ascii="Calibri Light" w:eastAsia="Times New Roman" w:hAnsi="Calibri Light" w:cs="Times New Roman"/>
      <w:color w:val="1F4E79"/>
    </w:rPr>
  </w:style>
  <w:style w:type="character" w:customStyle="1" w:styleId="Heading7Char">
    <w:name w:val="Heading 7 Char"/>
    <w:basedOn w:val="DefaultParagraphFont"/>
    <w:link w:val="Heading7"/>
    <w:uiPriority w:val="9"/>
    <w:semiHidden/>
    <w:rsid w:val="00EA674C"/>
    <w:rPr>
      <w:rFonts w:ascii="Calibri Light" w:eastAsia="Times New Roman" w:hAnsi="Calibri Light" w:cs="Times New Roman"/>
      <w:i/>
      <w:iCs/>
      <w:color w:val="1F4E79"/>
    </w:rPr>
  </w:style>
  <w:style w:type="character" w:customStyle="1" w:styleId="Heading8Char">
    <w:name w:val="Heading 8 Char"/>
    <w:basedOn w:val="DefaultParagraphFont"/>
    <w:link w:val="Heading8"/>
    <w:uiPriority w:val="9"/>
    <w:semiHidden/>
    <w:rsid w:val="00EA674C"/>
    <w:rPr>
      <w:rFonts w:ascii="Calibri Light" w:eastAsia="Times New Roman" w:hAnsi="Calibri Light" w:cs="Times New Roman"/>
      <w:color w:val="262626"/>
      <w:sz w:val="21"/>
      <w:szCs w:val="21"/>
    </w:rPr>
  </w:style>
  <w:style w:type="character" w:customStyle="1" w:styleId="Heading9Char">
    <w:name w:val="Heading 9 Char"/>
    <w:basedOn w:val="DefaultParagraphFont"/>
    <w:link w:val="Heading9"/>
    <w:uiPriority w:val="9"/>
    <w:semiHidden/>
    <w:rsid w:val="00EA674C"/>
    <w:rPr>
      <w:rFonts w:ascii="Calibri Light" w:eastAsia="Times New Roman" w:hAnsi="Calibri Light" w:cs="Times New Roman"/>
      <w:i/>
      <w:iCs/>
      <w:color w:val="262626"/>
      <w:sz w:val="21"/>
      <w:szCs w:val="21"/>
    </w:rPr>
  </w:style>
  <w:style w:type="paragraph" w:styleId="Header">
    <w:name w:val="header"/>
    <w:basedOn w:val="Normal"/>
    <w:link w:val="HeaderChar"/>
    <w:uiPriority w:val="99"/>
    <w:unhideWhenUsed/>
    <w:rsid w:val="00EA674C"/>
    <w:pPr>
      <w:tabs>
        <w:tab w:val="center" w:pos="4680"/>
        <w:tab w:val="right" w:pos="9360"/>
      </w:tabs>
      <w:spacing w:after="0" w:line="240" w:lineRule="auto"/>
      <w:jc w:val="both"/>
    </w:pPr>
    <w:rPr>
      <w:rFonts w:ascii="Calibri" w:hAnsi="Calibri" w:cs="Calibri"/>
      <w:sz w:val="24"/>
      <w:szCs w:val="24"/>
    </w:rPr>
  </w:style>
  <w:style w:type="character" w:customStyle="1" w:styleId="HeaderChar">
    <w:name w:val="Header Char"/>
    <w:basedOn w:val="DefaultParagraphFont"/>
    <w:link w:val="Header"/>
    <w:uiPriority w:val="99"/>
    <w:rsid w:val="00EA674C"/>
    <w:rPr>
      <w:rFonts w:ascii="Calibri" w:hAnsi="Calibri" w:cs="Calibri"/>
      <w:sz w:val="24"/>
      <w:szCs w:val="24"/>
    </w:rPr>
  </w:style>
  <w:style w:type="paragraph" w:styleId="Footer">
    <w:name w:val="footer"/>
    <w:basedOn w:val="Normal"/>
    <w:link w:val="FooterChar"/>
    <w:uiPriority w:val="99"/>
    <w:unhideWhenUsed/>
    <w:rsid w:val="00EA674C"/>
    <w:pPr>
      <w:tabs>
        <w:tab w:val="center" w:pos="4680"/>
        <w:tab w:val="right" w:pos="9360"/>
      </w:tabs>
      <w:spacing w:after="0" w:line="240" w:lineRule="auto"/>
      <w:jc w:val="both"/>
    </w:pPr>
    <w:rPr>
      <w:rFonts w:ascii="Calibri" w:hAnsi="Calibri"/>
      <w:sz w:val="20"/>
    </w:rPr>
  </w:style>
  <w:style w:type="character" w:customStyle="1" w:styleId="FooterChar">
    <w:name w:val="Footer Char"/>
    <w:basedOn w:val="DefaultParagraphFont"/>
    <w:link w:val="Footer"/>
    <w:uiPriority w:val="99"/>
    <w:rsid w:val="00EA674C"/>
    <w:rPr>
      <w:rFonts w:ascii="Calibri" w:hAnsi="Calibri"/>
      <w:sz w:val="20"/>
    </w:rPr>
  </w:style>
  <w:style w:type="paragraph" w:customStyle="1" w:styleId="Title1">
    <w:name w:val="Title1"/>
    <w:basedOn w:val="Normal"/>
    <w:next w:val="Normal"/>
    <w:uiPriority w:val="10"/>
    <w:qFormat/>
    <w:rsid w:val="00EA674C"/>
    <w:pPr>
      <w:spacing w:after="0" w:line="216" w:lineRule="auto"/>
      <w:contextualSpacing/>
      <w:jc w:val="both"/>
    </w:pPr>
    <w:rPr>
      <w:rFonts w:ascii="Calibri Light" w:eastAsia="Times New Roman" w:hAnsi="Calibri Light" w:cs="Times New Roman"/>
      <w:color w:val="404040"/>
      <w:spacing w:val="-10"/>
      <w:kern w:val="28"/>
      <w:sz w:val="56"/>
      <w:szCs w:val="56"/>
    </w:rPr>
  </w:style>
  <w:style w:type="character" w:customStyle="1" w:styleId="TitleChar">
    <w:name w:val="Title Char"/>
    <w:basedOn w:val="DefaultParagraphFont"/>
    <w:link w:val="Title"/>
    <w:uiPriority w:val="10"/>
    <w:rsid w:val="00EA674C"/>
    <w:rPr>
      <w:rFonts w:ascii="Calibri Light" w:eastAsia="Times New Roman" w:hAnsi="Calibri Light" w:cs="Times New Roman"/>
      <w:color w:val="404040"/>
      <w:spacing w:val="-10"/>
      <w:kern w:val="28"/>
      <w:sz w:val="56"/>
      <w:szCs w:val="56"/>
    </w:rPr>
  </w:style>
  <w:style w:type="paragraph" w:customStyle="1" w:styleId="Tables1">
    <w:name w:val="Tables1"/>
    <w:basedOn w:val="Normal"/>
    <w:next w:val="Normal"/>
    <w:uiPriority w:val="11"/>
    <w:qFormat/>
    <w:rsid w:val="00EA674C"/>
    <w:pPr>
      <w:numPr>
        <w:ilvl w:val="1"/>
      </w:numPr>
      <w:spacing w:after="40"/>
      <w:jc w:val="center"/>
    </w:pPr>
    <w:rPr>
      <w:rFonts w:ascii="Calibri Light" w:eastAsia="Times New Roman" w:hAnsi="Calibri Light" w:cs="Times New Roman"/>
      <w:sz w:val="20"/>
    </w:rPr>
  </w:style>
  <w:style w:type="character" w:customStyle="1" w:styleId="SubtitleChar">
    <w:name w:val="Subtitle Char"/>
    <w:aliases w:val="Tables Char"/>
    <w:basedOn w:val="DefaultParagraphFont"/>
    <w:link w:val="Subtitle"/>
    <w:uiPriority w:val="11"/>
    <w:rsid w:val="00EA674C"/>
    <w:rPr>
      <w:rFonts w:ascii="Calibri Light" w:eastAsia="Times New Roman" w:hAnsi="Calibri Light" w:cs="Times New Roman"/>
      <w:sz w:val="20"/>
    </w:rPr>
  </w:style>
  <w:style w:type="character" w:styleId="SubtleEmphasis">
    <w:name w:val="Subtle Emphasis"/>
    <w:aliases w:val="Figures"/>
    <w:basedOn w:val="DefaultParagraphFont"/>
    <w:uiPriority w:val="19"/>
    <w:qFormat/>
    <w:rsid w:val="00EA674C"/>
    <w:rPr>
      <w:rFonts w:ascii="Calibri Light" w:hAnsi="Calibri Light"/>
      <w:b w:val="0"/>
      <w:i w:val="0"/>
      <w:iCs/>
      <w:color w:val="auto"/>
      <w:sz w:val="22"/>
    </w:rPr>
  </w:style>
  <w:style w:type="character" w:customStyle="1" w:styleId="Hyperlink1">
    <w:name w:val="Hyperlink1"/>
    <w:basedOn w:val="DefaultParagraphFont"/>
    <w:uiPriority w:val="99"/>
    <w:unhideWhenUsed/>
    <w:rsid w:val="00EA674C"/>
    <w:rPr>
      <w:color w:val="0563C1"/>
      <w:u w:val="single"/>
    </w:rPr>
  </w:style>
  <w:style w:type="paragraph" w:styleId="ListParagraph">
    <w:name w:val="List Paragraph"/>
    <w:basedOn w:val="Normal"/>
    <w:uiPriority w:val="1"/>
    <w:qFormat/>
    <w:rsid w:val="00EA674C"/>
    <w:pPr>
      <w:ind w:left="720"/>
      <w:contextualSpacing/>
      <w:jc w:val="both"/>
    </w:pPr>
    <w:rPr>
      <w:rFonts w:ascii="Calibri" w:hAnsi="Calibri"/>
      <w:sz w:val="20"/>
    </w:rPr>
  </w:style>
  <w:style w:type="character" w:customStyle="1" w:styleId="Heading2Char1">
    <w:name w:val="Heading 2 Char1"/>
    <w:basedOn w:val="DefaultParagraphFont"/>
    <w:uiPriority w:val="9"/>
    <w:rsid w:val="00EA674C"/>
    <w:rPr>
      <w:rFonts w:ascii="Calibri Light" w:eastAsia="Times New Roman" w:hAnsi="Calibri Light" w:cs="Times New Roman"/>
      <w:b/>
      <w:bCs/>
      <w:color w:val="5B9BD5"/>
      <w:sz w:val="26"/>
      <w:szCs w:val="26"/>
    </w:rPr>
  </w:style>
  <w:style w:type="paragraph" w:customStyle="1" w:styleId="Default">
    <w:name w:val="Default"/>
    <w:rsid w:val="00EA674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alloonTextChar">
    <w:name w:val="Balloon Text Char"/>
    <w:basedOn w:val="DefaultParagraphFont"/>
    <w:link w:val="BalloonText"/>
    <w:uiPriority w:val="99"/>
    <w:semiHidden/>
    <w:rsid w:val="00EA674C"/>
    <w:rPr>
      <w:rFonts w:ascii="Tahoma" w:hAnsi="Tahoma" w:cs="Tahoma"/>
      <w:sz w:val="16"/>
      <w:szCs w:val="16"/>
    </w:rPr>
  </w:style>
  <w:style w:type="paragraph" w:styleId="BalloonText">
    <w:name w:val="Balloon Text"/>
    <w:basedOn w:val="Normal"/>
    <w:link w:val="BalloonTextChar"/>
    <w:uiPriority w:val="99"/>
    <w:semiHidden/>
    <w:unhideWhenUsed/>
    <w:rsid w:val="00EA674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A674C"/>
    <w:rPr>
      <w:rFonts w:ascii="Segoe UI" w:hAnsi="Segoe UI" w:cs="Segoe UI"/>
      <w:sz w:val="18"/>
      <w:szCs w:val="18"/>
    </w:rPr>
  </w:style>
  <w:style w:type="paragraph" w:customStyle="1" w:styleId="Caption1">
    <w:name w:val="Caption1"/>
    <w:basedOn w:val="Normal"/>
    <w:next w:val="Normal"/>
    <w:uiPriority w:val="35"/>
    <w:unhideWhenUsed/>
    <w:qFormat/>
    <w:rsid w:val="00EA674C"/>
    <w:pPr>
      <w:spacing w:after="200" w:line="240" w:lineRule="auto"/>
    </w:pPr>
    <w:rPr>
      <w:rFonts w:eastAsia="Times New Roman"/>
      <w:i/>
      <w:iCs/>
      <w:color w:val="44546A"/>
      <w:sz w:val="18"/>
      <w:szCs w:val="18"/>
    </w:rPr>
  </w:style>
  <w:style w:type="paragraph" w:styleId="BodyText">
    <w:name w:val="Body Text"/>
    <w:basedOn w:val="Normal"/>
    <w:link w:val="BodyTextChar"/>
    <w:uiPriority w:val="1"/>
    <w:qFormat/>
    <w:rsid w:val="00EA674C"/>
    <w:pPr>
      <w:spacing w:after="0" w:line="240" w:lineRule="auto"/>
    </w:pPr>
    <w:rPr>
      <w:rFonts w:ascii="CG Times" w:eastAsia="Times New Roman" w:hAnsi="CG Times" w:cs="Times New Roman"/>
      <w:szCs w:val="20"/>
    </w:rPr>
  </w:style>
  <w:style w:type="character" w:customStyle="1" w:styleId="BodyTextChar">
    <w:name w:val="Body Text Char"/>
    <w:basedOn w:val="DefaultParagraphFont"/>
    <w:link w:val="BodyText"/>
    <w:uiPriority w:val="1"/>
    <w:rsid w:val="00EA674C"/>
    <w:rPr>
      <w:rFonts w:ascii="CG Times" w:eastAsia="Times New Roman" w:hAnsi="CG Times" w:cs="Times New Roman"/>
      <w:szCs w:val="20"/>
    </w:rPr>
  </w:style>
  <w:style w:type="paragraph" w:customStyle="1" w:styleId="NumberList">
    <w:name w:val="Number List"/>
    <w:basedOn w:val="Normal"/>
    <w:rsid w:val="00EA674C"/>
    <w:pPr>
      <w:spacing w:after="0" w:line="240" w:lineRule="auto"/>
    </w:pPr>
    <w:rPr>
      <w:rFonts w:ascii="Times New Roman" w:eastAsia="Times New Roman" w:hAnsi="Times New Roman" w:cs="Times New Roman"/>
      <w:noProof/>
      <w:szCs w:val="20"/>
    </w:rPr>
  </w:style>
  <w:style w:type="paragraph" w:styleId="ListContinue2">
    <w:name w:val="List Continue 2"/>
    <w:basedOn w:val="Normal"/>
    <w:rsid w:val="00EA674C"/>
    <w:pPr>
      <w:spacing w:after="120" w:line="240" w:lineRule="auto"/>
      <w:ind w:left="720"/>
    </w:pPr>
    <w:rPr>
      <w:rFonts w:ascii="Times New Roman" w:eastAsia="Times New Roman" w:hAnsi="Times New Roman" w:cs="Times New Roman"/>
      <w:noProof/>
      <w:szCs w:val="20"/>
    </w:rPr>
  </w:style>
  <w:style w:type="paragraph" w:customStyle="1" w:styleId="TOC11">
    <w:name w:val="TOC 11"/>
    <w:basedOn w:val="Normal"/>
    <w:next w:val="Normal"/>
    <w:autoRedefine/>
    <w:uiPriority w:val="39"/>
    <w:unhideWhenUsed/>
    <w:rsid w:val="00EA674C"/>
    <w:pPr>
      <w:tabs>
        <w:tab w:val="right" w:leader="dot" w:pos="9350"/>
      </w:tabs>
      <w:spacing w:after="100"/>
    </w:pPr>
    <w:rPr>
      <w:rFonts w:eastAsia="Times New Roman"/>
    </w:rPr>
  </w:style>
  <w:style w:type="paragraph" w:customStyle="1" w:styleId="TOC21">
    <w:name w:val="TOC 21"/>
    <w:basedOn w:val="Normal"/>
    <w:next w:val="Normal"/>
    <w:autoRedefine/>
    <w:uiPriority w:val="39"/>
    <w:unhideWhenUsed/>
    <w:rsid w:val="00EA674C"/>
    <w:pPr>
      <w:tabs>
        <w:tab w:val="right" w:leader="dot" w:pos="9350"/>
      </w:tabs>
      <w:spacing w:after="100"/>
      <w:ind w:left="220"/>
    </w:pPr>
    <w:rPr>
      <w:rFonts w:eastAsia="Times New Roman"/>
    </w:rPr>
  </w:style>
  <w:style w:type="paragraph" w:customStyle="1" w:styleId="TableofFigures1">
    <w:name w:val="Table of Figures1"/>
    <w:basedOn w:val="Normal"/>
    <w:next w:val="Normal"/>
    <w:uiPriority w:val="99"/>
    <w:unhideWhenUsed/>
    <w:rsid w:val="00EA674C"/>
    <w:pPr>
      <w:spacing w:after="0"/>
    </w:pPr>
    <w:rPr>
      <w:rFonts w:eastAsia="Times New Roman"/>
    </w:rPr>
  </w:style>
  <w:style w:type="paragraph" w:customStyle="1" w:styleId="NoSpacing1">
    <w:name w:val="No Spacing1"/>
    <w:next w:val="NoSpacing"/>
    <w:link w:val="NoSpacingChar"/>
    <w:uiPriority w:val="1"/>
    <w:qFormat/>
    <w:rsid w:val="00EA674C"/>
    <w:pPr>
      <w:spacing w:after="0" w:line="240" w:lineRule="auto"/>
    </w:pPr>
    <w:rPr>
      <w:rFonts w:eastAsia="Times New Roman"/>
    </w:rPr>
  </w:style>
  <w:style w:type="character" w:customStyle="1" w:styleId="NoSpacingChar">
    <w:name w:val="No Spacing Char"/>
    <w:basedOn w:val="DefaultParagraphFont"/>
    <w:uiPriority w:val="1"/>
    <w:rsid w:val="00EA674C"/>
    <w:rPr>
      <w:rFonts w:eastAsia="Times New Roman"/>
    </w:rPr>
  </w:style>
  <w:style w:type="paragraph" w:styleId="HTMLPreformatted">
    <w:name w:val="HTML Preformatted"/>
    <w:basedOn w:val="Normal"/>
    <w:link w:val="HTMLPreformattedChar"/>
    <w:rsid w:val="00EA6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A674C"/>
    <w:rPr>
      <w:rFonts w:ascii="Courier New" w:eastAsia="Times New Roman" w:hAnsi="Courier New" w:cs="Courier New"/>
      <w:sz w:val="20"/>
      <w:szCs w:val="20"/>
    </w:rPr>
  </w:style>
  <w:style w:type="character" w:customStyle="1" w:styleId="CommentTextChar">
    <w:name w:val="Comment Text Char"/>
    <w:basedOn w:val="DefaultParagraphFont"/>
    <w:link w:val="CommentText1"/>
    <w:uiPriority w:val="99"/>
    <w:semiHidden/>
    <w:rsid w:val="00EA674C"/>
    <w:rPr>
      <w:rFonts w:cs="Calibri"/>
      <w:sz w:val="20"/>
      <w:szCs w:val="20"/>
    </w:rPr>
  </w:style>
  <w:style w:type="paragraph" w:customStyle="1" w:styleId="CommentText1">
    <w:name w:val="Comment Text1"/>
    <w:basedOn w:val="Normal"/>
    <w:next w:val="CommentText"/>
    <w:link w:val="CommentTextChar"/>
    <w:uiPriority w:val="99"/>
    <w:semiHidden/>
    <w:unhideWhenUsed/>
    <w:rsid w:val="00EA674C"/>
    <w:pPr>
      <w:spacing w:line="240" w:lineRule="auto"/>
    </w:pPr>
    <w:rPr>
      <w:rFonts w:cs="Calibri"/>
      <w:sz w:val="20"/>
      <w:szCs w:val="20"/>
    </w:rPr>
  </w:style>
  <w:style w:type="character" w:customStyle="1" w:styleId="CommentTextChar1">
    <w:name w:val="Comment Text Char1"/>
    <w:basedOn w:val="DefaultParagraphFont"/>
    <w:uiPriority w:val="99"/>
    <w:semiHidden/>
    <w:rsid w:val="00EA674C"/>
    <w:rPr>
      <w:rFonts w:ascii="Calibri" w:hAnsi="Calibri"/>
      <w:sz w:val="20"/>
      <w:szCs w:val="20"/>
    </w:rPr>
  </w:style>
  <w:style w:type="character" w:customStyle="1" w:styleId="CommentSubjectChar">
    <w:name w:val="Comment Subject Char"/>
    <w:basedOn w:val="CommentTextChar"/>
    <w:link w:val="CommentSubject"/>
    <w:uiPriority w:val="99"/>
    <w:semiHidden/>
    <w:rsid w:val="00EA674C"/>
    <w:rPr>
      <w:rFonts w:cs="Calibri"/>
      <w:b/>
      <w:bCs/>
      <w:sz w:val="20"/>
      <w:szCs w:val="20"/>
    </w:rPr>
  </w:style>
  <w:style w:type="paragraph" w:styleId="CommentText">
    <w:name w:val="annotation text"/>
    <w:basedOn w:val="Normal"/>
    <w:link w:val="CommentTextChar2"/>
    <w:uiPriority w:val="99"/>
    <w:semiHidden/>
    <w:unhideWhenUsed/>
    <w:rsid w:val="00EA674C"/>
    <w:pPr>
      <w:spacing w:line="240" w:lineRule="auto"/>
    </w:pPr>
    <w:rPr>
      <w:sz w:val="20"/>
      <w:szCs w:val="20"/>
    </w:rPr>
  </w:style>
  <w:style w:type="character" w:customStyle="1" w:styleId="CommentTextChar2">
    <w:name w:val="Comment Text Char2"/>
    <w:basedOn w:val="DefaultParagraphFont"/>
    <w:link w:val="CommentText"/>
    <w:uiPriority w:val="99"/>
    <w:semiHidden/>
    <w:rsid w:val="00EA674C"/>
    <w:rPr>
      <w:sz w:val="20"/>
      <w:szCs w:val="20"/>
    </w:rPr>
  </w:style>
  <w:style w:type="paragraph" w:styleId="CommentSubject">
    <w:name w:val="annotation subject"/>
    <w:basedOn w:val="CommentText"/>
    <w:next w:val="CommentText"/>
    <w:link w:val="CommentSubjectChar"/>
    <w:uiPriority w:val="99"/>
    <w:semiHidden/>
    <w:unhideWhenUsed/>
    <w:rsid w:val="00EA674C"/>
    <w:rPr>
      <w:rFonts w:cs="Calibri"/>
      <w:b/>
      <w:bCs/>
    </w:rPr>
  </w:style>
  <w:style w:type="character" w:customStyle="1" w:styleId="CommentSubjectChar1">
    <w:name w:val="Comment Subject Char1"/>
    <w:basedOn w:val="CommentTextChar2"/>
    <w:uiPriority w:val="99"/>
    <w:semiHidden/>
    <w:rsid w:val="00EA674C"/>
    <w:rPr>
      <w:b/>
      <w:bCs/>
      <w:sz w:val="20"/>
      <w:szCs w:val="20"/>
    </w:rPr>
  </w:style>
  <w:style w:type="character" w:styleId="Strong">
    <w:name w:val="Strong"/>
    <w:basedOn w:val="DefaultParagraphFont"/>
    <w:uiPriority w:val="22"/>
    <w:qFormat/>
    <w:rsid w:val="00EA674C"/>
    <w:rPr>
      <w:b/>
      <w:bCs/>
      <w:color w:val="auto"/>
    </w:rPr>
  </w:style>
  <w:style w:type="character" w:styleId="Emphasis">
    <w:name w:val="Emphasis"/>
    <w:basedOn w:val="DefaultParagraphFont"/>
    <w:uiPriority w:val="20"/>
    <w:qFormat/>
    <w:rsid w:val="00EA674C"/>
    <w:rPr>
      <w:i/>
      <w:iCs/>
      <w:color w:val="auto"/>
    </w:rPr>
  </w:style>
  <w:style w:type="paragraph" w:customStyle="1" w:styleId="Quote1">
    <w:name w:val="Quote1"/>
    <w:basedOn w:val="Normal"/>
    <w:next w:val="Normal"/>
    <w:uiPriority w:val="29"/>
    <w:qFormat/>
    <w:rsid w:val="00EA674C"/>
    <w:pPr>
      <w:spacing w:before="200"/>
      <w:ind w:left="864" w:right="864"/>
    </w:pPr>
    <w:rPr>
      <w:rFonts w:eastAsia="Times New Roman"/>
      <w:i/>
      <w:iCs/>
      <w:color w:val="404040"/>
    </w:rPr>
  </w:style>
  <w:style w:type="character" w:customStyle="1" w:styleId="QuoteChar">
    <w:name w:val="Quote Char"/>
    <w:basedOn w:val="DefaultParagraphFont"/>
    <w:link w:val="Quote"/>
    <w:uiPriority w:val="29"/>
    <w:rsid w:val="00EA674C"/>
    <w:rPr>
      <w:rFonts w:eastAsia="Times New Roman"/>
      <w:i/>
      <w:iCs/>
      <w:color w:val="404040"/>
    </w:rPr>
  </w:style>
  <w:style w:type="paragraph" w:customStyle="1" w:styleId="IntenseQuote1">
    <w:name w:val="Intense Quote1"/>
    <w:basedOn w:val="Normal"/>
    <w:next w:val="Normal"/>
    <w:uiPriority w:val="30"/>
    <w:qFormat/>
    <w:rsid w:val="00EA674C"/>
    <w:pPr>
      <w:pBdr>
        <w:top w:val="single" w:sz="4" w:space="10" w:color="5B9BD5"/>
        <w:bottom w:val="single" w:sz="4" w:space="10" w:color="5B9BD5"/>
      </w:pBdr>
      <w:spacing w:before="360" w:after="360"/>
      <w:ind w:left="864" w:right="864"/>
      <w:jc w:val="center"/>
    </w:pPr>
    <w:rPr>
      <w:rFonts w:eastAsia="Times New Roman"/>
      <w:i/>
      <w:iCs/>
      <w:color w:val="5B9BD5"/>
    </w:rPr>
  </w:style>
  <w:style w:type="character" w:customStyle="1" w:styleId="IntenseQuoteChar">
    <w:name w:val="Intense Quote Char"/>
    <w:basedOn w:val="DefaultParagraphFont"/>
    <w:link w:val="IntenseQuote"/>
    <w:uiPriority w:val="30"/>
    <w:rsid w:val="00EA674C"/>
    <w:rPr>
      <w:rFonts w:eastAsia="Times New Roman"/>
      <w:i/>
      <w:iCs/>
      <w:color w:val="5B9BD5"/>
    </w:rPr>
  </w:style>
  <w:style w:type="character" w:customStyle="1" w:styleId="IntenseEmphasis1">
    <w:name w:val="Intense Emphasis1"/>
    <w:basedOn w:val="DefaultParagraphFont"/>
    <w:uiPriority w:val="21"/>
    <w:qFormat/>
    <w:rsid w:val="00EA674C"/>
    <w:rPr>
      <w:i/>
      <w:iCs/>
      <w:color w:val="5B9BD5"/>
    </w:rPr>
  </w:style>
  <w:style w:type="character" w:customStyle="1" w:styleId="SubtleReference1">
    <w:name w:val="Subtle Reference1"/>
    <w:basedOn w:val="DefaultParagraphFont"/>
    <w:uiPriority w:val="31"/>
    <w:qFormat/>
    <w:rsid w:val="00EA674C"/>
    <w:rPr>
      <w:smallCaps/>
      <w:color w:val="404040"/>
    </w:rPr>
  </w:style>
  <w:style w:type="character" w:customStyle="1" w:styleId="IntenseReference1">
    <w:name w:val="Intense Reference1"/>
    <w:basedOn w:val="DefaultParagraphFont"/>
    <w:uiPriority w:val="32"/>
    <w:qFormat/>
    <w:rsid w:val="00EA674C"/>
    <w:rPr>
      <w:b/>
      <w:bCs/>
      <w:smallCaps/>
      <w:color w:val="5B9BD5"/>
      <w:spacing w:val="5"/>
    </w:rPr>
  </w:style>
  <w:style w:type="character" w:styleId="BookTitle">
    <w:name w:val="Book Title"/>
    <w:basedOn w:val="DefaultParagraphFont"/>
    <w:uiPriority w:val="33"/>
    <w:qFormat/>
    <w:rsid w:val="00EA674C"/>
    <w:rPr>
      <w:b/>
      <w:bCs/>
      <w:i/>
      <w:iCs/>
      <w:spacing w:val="5"/>
    </w:rPr>
  </w:style>
  <w:style w:type="table" w:customStyle="1" w:styleId="ListTable2-Accent31">
    <w:name w:val="List Table 2 - Accent 31"/>
    <w:basedOn w:val="TableNormal"/>
    <w:next w:val="ListTable2-Accent3"/>
    <w:uiPriority w:val="47"/>
    <w:rsid w:val="00EA674C"/>
    <w:pPr>
      <w:spacing w:after="0" w:line="240" w:lineRule="auto"/>
    </w:pPr>
    <w:rPr>
      <w:rFonts w:eastAsia="Times New Roma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xl63">
    <w:name w:val="xl63"/>
    <w:basedOn w:val="Normal"/>
    <w:rsid w:val="00EA674C"/>
    <w:pPr>
      <w:spacing w:before="100" w:beforeAutospacing="1" w:after="100" w:afterAutospacing="1" w:line="240" w:lineRule="auto"/>
      <w:jc w:val="center"/>
    </w:pPr>
    <w:rPr>
      <w:rFonts w:ascii="Arial" w:eastAsia="Times New Roman" w:hAnsi="Arial" w:cs="Arial"/>
      <w:sz w:val="20"/>
      <w:szCs w:val="20"/>
    </w:rPr>
  </w:style>
  <w:style w:type="paragraph" w:customStyle="1" w:styleId="xl64">
    <w:name w:val="xl64"/>
    <w:basedOn w:val="Normal"/>
    <w:rsid w:val="00EA674C"/>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xl65">
    <w:name w:val="xl65"/>
    <w:basedOn w:val="Normal"/>
    <w:rsid w:val="00EA674C"/>
    <w:pPr>
      <w:spacing w:before="100" w:beforeAutospacing="1" w:after="100" w:afterAutospacing="1" w:line="240" w:lineRule="auto"/>
      <w:jc w:val="center"/>
    </w:pPr>
    <w:rPr>
      <w:rFonts w:ascii="Arial" w:eastAsia="Times New Roman" w:hAnsi="Arial" w:cs="Arial"/>
      <w:sz w:val="20"/>
      <w:szCs w:val="20"/>
    </w:rPr>
  </w:style>
  <w:style w:type="paragraph" w:customStyle="1" w:styleId="xl66">
    <w:name w:val="xl66"/>
    <w:basedOn w:val="Normal"/>
    <w:rsid w:val="00EA674C"/>
    <w:pPr>
      <w:spacing w:before="100" w:beforeAutospacing="1" w:after="100" w:afterAutospacing="1" w:line="240" w:lineRule="auto"/>
      <w:jc w:val="center"/>
      <w:textAlignment w:val="center"/>
    </w:pPr>
    <w:rPr>
      <w:rFonts w:ascii="Times New Roman" w:eastAsia="Times New Roman" w:hAnsi="Times New Roman" w:cs="Times New Roman"/>
      <w:sz w:val="20"/>
      <w:szCs w:val="24"/>
    </w:rPr>
  </w:style>
  <w:style w:type="paragraph" w:customStyle="1" w:styleId="xl67">
    <w:name w:val="xl67"/>
    <w:basedOn w:val="Normal"/>
    <w:rsid w:val="00EA674C"/>
    <w:pPr>
      <w:shd w:val="clear" w:color="000000" w:fill="FFC000"/>
      <w:spacing w:before="100" w:beforeAutospacing="1" w:after="100" w:afterAutospacing="1" w:line="240" w:lineRule="auto"/>
      <w:jc w:val="center"/>
    </w:pPr>
    <w:rPr>
      <w:rFonts w:ascii="Arial" w:eastAsia="Times New Roman" w:hAnsi="Arial" w:cs="Arial"/>
      <w:sz w:val="20"/>
      <w:szCs w:val="20"/>
    </w:rPr>
  </w:style>
  <w:style w:type="paragraph" w:customStyle="1" w:styleId="xl68">
    <w:name w:val="xl68"/>
    <w:basedOn w:val="Normal"/>
    <w:rsid w:val="00EA674C"/>
    <w:pPr>
      <w:shd w:val="clear" w:color="000000" w:fill="FFC000"/>
      <w:spacing w:before="100" w:beforeAutospacing="1" w:after="100" w:afterAutospacing="1" w:line="240" w:lineRule="auto"/>
      <w:jc w:val="center"/>
    </w:pPr>
    <w:rPr>
      <w:rFonts w:ascii="Arial" w:eastAsia="Times New Roman" w:hAnsi="Arial" w:cs="Arial"/>
      <w:sz w:val="20"/>
      <w:szCs w:val="20"/>
    </w:rPr>
  </w:style>
  <w:style w:type="paragraph" w:customStyle="1" w:styleId="xl69">
    <w:name w:val="xl69"/>
    <w:basedOn w:val="Normal"/>
    <w:rsid w:val="00EA674C"/>
    <w:pPr>
      <w:shd w:val="clear" w:color="000000" w:fill="FFC000"/>
      <w:spacing w:before="100" w:beforeAutospacing="1" w:after="100" w:afterAutospacing="1" w:line="240" w:lineRule="auto"/>
      <w:jc w:val="center"/>
    </w:pPr>
    <w:rPr>
      <w:rFonts w:ascii="Arial" w:eastAsia="Times New Roman" w:hAnsi="Arial" w:cs="Arial"/>
      <w:sz w:val="20"/>
      <w:szCs w:val="20"/>
    </w:rPr>
  </w:style>
  <w:style w:type="paragraph" w:customStyle="1" w:styleId="xl70">
    <w:name w:val="xl70"/>
    <w:basedOn w:val="Normal"/>
    <w:rsid w:val="00EA674C"/>
    <w:pPr>
      <w:shd w:val="clear" w:color="000000" w:fill="FFC000"/>
      <w:spacing w:before="100" w:beforeAutospacing="1" w:after="100" w:afterAutospacing="1" w:line="240" w:lineRule="auto"/>
      <w:jc w:val="center"/>
    </w:pPr>
    <w:rPr>
      <w:rFonts w:ascii="Arial" w:eastAsia="Times New Roman" w:hAnsi="Arial" w:cs="Arial"/>
      <w:sz w:val="20"/>
      <w:szCs w:val="20"/>
    </w:rPr>
  </w:style>
  <w:style w:type="paragraph" w:customStyle="1" w:styleId="xl71">
    <w:name w:val="xl71"/>
    <w:basedOn w:val="Normal"/>
    <w:rsid w:val="00EA674C"/>
    <w:pPr>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2">
    <w:name w:val="xl72"/>
    <w:basedOn w:val="Normal"/>
    <w:rsid w:val="00EA674C"/>
    <w:pPr>
      <w:shd w:val="clear" w:color="000000" w:fill="FFC000"/>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3">
    <w:name w:val="xl73"/>
    <w:basedOn w:val="Normal"/>
    <w:rsid w:val="00EA674C"/>
    <w:pPr>
      <w:spacing w:before="100" w:beforeAutospacing="1" w:after="100" w:afterAutospacing="1" w:line="240" w:lineRule="auto"/>
      <w:textAlignment w:val="center"/>
    </w:pPr>
    <w:rPr>
      <w:rFonts w:ascii="Times New Roman" w:eastAsia="Times New Roman" w:hAnsi="Times New Roman" w:cs="Times New Roman"/>
      <w:sz w:val="20"/>
      <w:szCs w:val="24"/>
    </w:rPr>
  </w:style>
  <w:style w:type="paragraph" w:customStyle="1" w:styleId="xl74">
    <w:name w:val="xl74"/>
    <w:basedOn w:val="Normal"/>
    <w:rsid w:val="00EA674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5">
    <w:name w:val="xl75"/>
    <w:basedOn w:val="Normal"/>
    <w:rsid w:val="00EA674C"/>
    <w:pP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20"/>
      <w:szCs w:val="24"/>
    </w:rPr>
  </w:style>
  <w:style w:type="table" w:customStyle="1" w:styleId="TableGrid1">
    <w:name w:val="Table Grid1"/>
    <w:basedOn w:val="TableNormal"/>
    <w:next w:val="TableGrid"/>
    <w:uiPriority w:val="59"/>
    <w:rsid w:val="00EA674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A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link w:val="Heading1"/>
    <w:uiPriority w:val="9"/>
    <w:rsid w:val="00EA67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A674C"/>
    <w:pPr>
      <w:outlineLvl w:val="9"/>
    </w:pPr>
  </w:style>
  <w:style w:type="paragraph" w:styleId="TOC3">
    <w:name w:val="toc 3"/>
    <w:basedOn w:val="Normal"/>
    <w:next w:val="Normal"/>
    <w:autoRedefine/>
    <w:uiPriority w:val="39"/>
    <w:unhideWhenUsed/>
    <w:rsid w:val="00EA674C"/>
    <w:pPr>
      <w:spacing w:after="100"/>
      <w:ind w:left="400"/>
      <w:jc w:val="both"/>
    </w:pPr>
    <w:rPr>
      <w:rFonts w:ascii="Calibri" w:hAnsi="Calibri"/>
      <w:sz w:val="20"/>
    </w:rPr>
  </w:style>
  <w:style w:type="paragraph" w:customStyle="1" w:styleId="NormalWeb1">
    <w:name w:val="Normal (Web)1"/>
    <w:basedOn w:val="Normal"/>
    <w:next w:val="NormalWeb"/>
    <w:uiPriority w:val="99"/>
    <w:semiHidden/>
    <w:unhideWhenUsed/>
    <w:rsid w:val="00EA674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A674C"/>
    <w:rPr>
      <w:sz w:val="16"/>
      <w:szCs w:val="16"/>
    </w:rPr>
  </w:style>
  <w:style w:type="character" w:customStyle="1" w:styleId="FollowedHyperlink1">
    <w:name w:val="FollowedHyperlink1"/>
    <w:basedOn w:val="DefaultParagraphFont"/>
    <w:uiPriority w:val="99"/>
    <w:semiHidden/>
    <w:unhideWhenUsed/>
    <w:rsid w:val="00EA674C"/>
    <w:rPr>
      <w:color w:val="954F72"/>
      <w:u w:val="single"/>
    </w:rPr>
  </w:style>
  <w:style w:type="paragraph" w:styleId="FootnoteText">
    <w:name w:val="footnote text"/>
    <w:basedOn w:val="Normal"/>
    <w:link w:val="FootnoteTextChar"/>
    <w:uiPriority w:val="99"/>
    <w:semiHidden/>
    <w:unhideWhenUsed/>
    <w:rsid w:val="00EA674C"/>
    <w:pPr>
      <w:spacing w:after="0" w:line="240"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rsid w:val="00EA674C"/>
    <w:rPr>
      <w:rFonts w:ascii="Calibri" w:hAnsi="Calibri"/>
      <w:sz w:val="20"/>
      <w:szCs w:val="20"/>
    </w:rPr>
  </w:style>
  <w:style w:type="character" w:styleId="FootnoteReference">
    <w:name w:val="footnote reference"/>
    <w:basedOn w:val="DefaultParagraphFont"/>
    <w:uiPriority w:val="99"/>
    <w:semiHidden/>
    <w:unhideWhenUsed/>
    <w:rsid w:val="00EA674C"/>
    <w:rPr>
      <w:vertAlign w:val="superscript"/>
    </w:rPr>
  </w:style>
  <w:style w:type="table" w:customStyle="1" w:styleId="TableGrid31">
    <w:name w:val="Table Grid31"/>
    <w:basedOn w:val="TableNormal"/>
    <w:next w:val="TableGrid"/>
    <w:uiPriority w:val="59"/>
    <w:rsid w:val="00EA6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74C"/>
    <w:pPr>
      <w:spacing w:after="0" w:line="240" w:lineRule="auto"/>
    </w:pPr>
    <w:rPr>
      <w:rFonts w:ascii="Calibri" w:hAnsi="Calibri"/>
      <w:sz w:val="20"/>
    </w:rPr>
  </w:style>
  <w:style w:type="paragraph" w:customStyle="1" w:styleId="EnvelopeAddress1">
    <w:name w:val="Envelope Address1"/>
    <w:basedOn w:val="Normal"/>
    <w:next w:val="EnvelopeAddress"/>
    <w:uiPriority w:val="99"/>
    <w:semiHidden/>
    <w:unhideWhenUsed/>
    <w:rsid w:val="00EA674C"/>
    <w:pPr>
      <w:framePr w:w="7920" w:h="1980" w:hRule="exact" w:hSpace="180" w:wrap="auto" w:hAnchor="page" w:xAlign="center" w:yAlign="bottom"/>
      <w:spacing w:after="0" w:line="240" w:lineRule="auto"/>
      <w:ind w:left="2880"/>
    </w:pPr>
    <w:rPr>
      <w:rFonts w:ascii="Arial" w:eastAsia="Times New Roman" w:hAnsi="Arial" w:cs="Times New Roman"/>
      <w:sz w:val="24"/>
      <w:szCs w:val="24"/>
    </w:rPr>
  </w:style>
  <w:style w:type="paragraph" w:customStyle="1" w:styleId="TableParagraph">
    <w:name w:val="Table Paragraph"/>
    <w:basedOn w:val="Normal"/>
    <w:uiPriority w:val="1"/>
    <w:qFormat/>
    <w:rsid w:val="00EA674C"/>
    <w:pPr>
      <w:widowControl w:val="0"/>
      <w:autoSpaceDE w:val="0"/>
      <w:autoSpaceDN w:val="0"/>
      <w:spacing w:after="0" w:line="240" w:lineRule="auto"/>
    </w:pPr>
    <w:rPr>
      <w:rFonts w:ascii="Arial" w:eastAsia="Arial" w:hAnsi="Arial" w:cs="Arial"/>
    </w:rPr>
  </w:style>
  <w:style w:type="character" w:customStyle="1" w:styleId="Heading2Char2">
    <w:name w:val="Heading 2 Char2"/>
    <w:basedOn w:val="DefaultParagraphFont"/>
    <w:link w:val="Heading2"/>
    <w:uiPriority w:val="9"/>
    <w:semiHidden/>
    <w:rsid w:val="00EA674C"/>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EA674C"/>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EA674C"/>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EA674C"/>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EA674C"/>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EA674C"/>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EA674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EA674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A674C"/>
    <w:pPr>
      <w:spacing w:after="0" w:line="240" w:lineRule="auto"/>
      <w:contextualSpacing/>
    </w:pPr>
    <w:rPr>
      <w:rFonts w:ascii="Calibri Light" w:eastAsia="Times New Roman" w:hAnsi="Calibri Light" w:cs="Times New Roman"/>
      <w:color w:val="404040"/>
      <w:spacing w:val="-10"/>
      <w:kern w:val="28"/>
      <w:sz w:val="56"/>
      <w:szCs w:val="56"/>
    </w:rPr>
  </w:style>
  <w:style w:type="character" w:customStyle="1" w:styleId="TitleChar1">
    <w:name w:val="Title Char1"/>
    <w:basedOn w:val="DefaultParagraphFont"/>
    <w:link w:val="Title"/>
    <w:uiPriority w:val="10"/>
    <w:rsid w:val="00EA67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74C"/>
    <w:pPr>
      <w:numPr>
        <w:ilvl w:val="1"/>
      </w:numPr>
    </w:pPr>
    <w:rPr>
      <w:rFonts w:ascii="Calibri Light" w:eastAsia="Times New Roman" w:hAnsi="Calibri Light" w:cs="Times New Roman"/>
      <w:sz w:val="20"/>
    </w:rPr>
  </w:style>
  <w:style w:type="character" w:customStyle="1" w:styleId="SubtitleChar1">
    <w:name w:val="Subtitle Char1"/>
    <w:basedOn w:val="DefaultParagraphFont"/>
    <w:link w:val="Subtitle"/>
    <w:uiPriority w:val="11"/>
    <w:rsid w:val="00EA674C"/>
    <w:rPr>
      <w:rFonts w:eastAsiaTheme="minorEastAsia"/>
      <w:color w:val="5A5A5A" w:themeColor="text1" w:themeTint="A5"/>
      <w:spacing w:val="15"/>
    </w:rPr>
  </w:style>
  <w:style w:type="character" w:styleId="Hyperlink">
    <w:name w:val="Hyperlink"/>
    <w:basedOn w:val="DefaultParagraphFont"/>
    <w:uiPriority w:val="99"/>
    <w:semiHidden/>
    <w:unhideWhenUsed/>
    <w:rsid w:val="00EA674C"/>
    <w:rPr>
      <w:color w:val="0563C1" w:themeColor="hyperlink"/>
      <w:u w:val="single"/>
    </w:rPr>
  </w:style>
  <w:style w:type="paragraph" w:styleId="NoSpacing">
    <w:name w:val="No Spacing"/>
    <w:uiPriority w:val="1"/>
    <w:qFormat/>
    <w:rsid w:val="00EA674C"/>
    <w:pPr>
      <w:spacing w:after="0" w:line="240" w:lineRule="auto"/>
    </w:pPr>
  </w:style>
  <w:style w:type="paragraph" w:styleId="Quote">
    <w:name w:val="Quote"/>
    <w:basedOn w:val="Normal"/>
    <w:next w:val="Normal"/>
    <w:link w:val="QuoteChar"/>
    <w:uiPriority w:val="29"/>
    <w:qFormat/>
    <w:rsid w:val="00EA674C"/>
    <w:pPr>
      <w:spacing w:before="200"/>
      <w:ind w:left="864" w:right="864"/>
      <w:jc w:val="center"/>
    </w:pPr>
    <w:rPr>
      <w:rFonts w:eastAsia="Times New Roman"/>
      <w:i/>
      <w:iCs/>
      <w:color w:val="404040"/>
    </w:rPr>
  </w:style>
  <w:style w:type="character" w:customStyle="1" w:styleId="QuoteChar1">
    <w:name w:val="Quote Char1"/>
    <w:basedOn w:val="DefaultParagraphFont"/>
    <w:link w:val="Quote"/>
    <w:uiPriority w:val="29"/>
    <w:rsid w:val="00EA674C"/>
    <w:rPr>
      <w:i/>
      <w:iCs/>
      <w:color w:val="404040" w:themeColor="text1" w:themeTint="BF"/>
    </w:rPr>
  </w:style>
  <w:style w:type="paragraph" w:styleId="IntenseQuote">
    <w:name w:val="Intense Quote"/>
    <w:basedOn w:val="Normal"/>
    <w:next w:val="Normal"/>
    <w:link w:val="IntenseQuoteChar"/>
    <w:uiPriority w:val="30"/>
    <w:qFormat/>
    <w:rsid w:val="00EA674C"/>
    <w:pPr>
      <w:pBdr>
        <w:top w:val="single" w:sz="4" w:space="10" w:color="4472C4" w:themeColor="accent1"/>
        <w:bottom w:val="single" w:sz="4" w:space="10" w:color="4472C4" w:themeColor="accent1"/>
      </w:pBdr>
      <w:spacing w:before="360" w:after="360"/>
      <w:ind w:left="864" w:right="864"/>
      <w:jc w:val="center"/>
    </w:pPr>
    <w:rPr>
      <w:rFonts w:eastAsia="Times New Roman"/>
      <w:i/>
      <w:iCs/>
      <w:color w:val="5B9BD5"/>
    </w:rPr>
  </w:style>
  <w:style w:type="character" w:customStyle="1" w:styleId="IntenseQuoteChar1">
    <w:name w:val="Intense Quote Char1"/>
    <w:basedOn w:val="DefaultParagraphFont"/>
    <w:link w:val="IntenseQuote"/>
    <w:uiPriority w:val="30"/>
    <w:rsid w:val="00EA674C"/>
    <w:rPr>
      <w:i/>
      <w:iCs/>
      <w:color w:val="4472C4" w:themeColor="accent1"/>
    </w:rPr>
  </w:style>
  <w:style w:type="character" w:styleId="IntenseEmphasis">
    <w:name w:val="Intense Emphasis"/>
    <w:basedOn w:val="DefaultParagraphFont"/>
    <w:uiPriority w:val="21"/>
    <w:qFormat/>
    <w:rsid w:val="00EA674C"/>
    <w:rPr>
      <w:i/>
      <w:iCs/>
      <w:color w:val="4472C4" w:themeColor="accent1"/>
    </w:rPr>
  </w:style>
  <w:style w:type="character" w:styleId="SubtleReference">
    <w:name w:val="Subtle Reference"/>
    <w:basedOn w:val="DefaultParagraphFont"/>
    <w:uiPriority w:val="31"/>
    <w:qFormat/>
    <w:rsid w:val="00EA674C"/>
    <w:rPr>
      <w:smallCaps/>
      <w:color w:val="5A5A5A" w:themeColor="text1" w:themeTint="A5"/>
    </w:rPr>
  </w:style>
  <w:style w:type="character" w:styleId="IntenseReference">
    <w:name w:val="Intense Reference"/>
    <w:basedOn w:val="DefaultParagraphFont"/>
    <w:uiPriority w:val="32"/>
    <w:qFormat/>
    <w:rsid w:val="00EA674C"/>
    <w:rPr>
      <w:b/>
      <w:bCs/>
      <w:smallCaps/>
      <w:color w:val="4472C4" w:themeColor="accent1"/>
      <w:spacing w:val="5"/>
    </w:rPr>
  </w:style>
  <w:style w:type="table" w:styleId="ListTable2-Accent3">
    <w:name w:val="List Table 2 Accent 3"/>
    <w:basedOn w:val="TableNormal"/>
    <w:uiPriority w:val="47"/>
    <w:rsid w:val="00EA674C"/>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EA674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EA674C"/>
    <w:rPr>
      <w:color w:val="954F72" w:themeColor="followedHyperlink"/>
      <w:u w:val="single"/>
    </w:rPr>
  </w:style>
  <w:style w:type="paragraph" w:styleId="EnvelopeAddress">
    <w:name w:val="envelope address"/>
    <w:basedOn w:val="Normal"/>
    <w:uiPriority w:val="99"/>
    <w:semiHidden/>
    <w:unhideWhenUsed/>
    <w:rsid w:val="00EA674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kcata.org/documents/uploads/KCATASubrecipientTitleVIProgramTemplat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4990</Words>
  <Characters>28444</Characters>
  <Application>Microsoft Office Word</Application>
  <DocSecurity>0</DocSecurity>
  <Lines>237</Lines>
  <Paragraphs>66</Paragraphs>
  <ScaleCrop>false</ScaleCrop>
  <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Gulbranson, Jared R.</dc:creator>
  <cp:keywords/>
  <dc:description/>
  <cp:lastModifiedBy>Gulbranson, Jared R.</cp:lastModifiedBy>
  <cp:revision>1</cp:revision>
  <dcterms:created xsi:type="dcterms:W3CDTF">2022-12-06T20:48:00Z</dcterms:created>
  <dcterms:modified xsi:type="dcterms:W3CDTF">2022-12-06T20:51:00Z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0cbe7054-16f1-4b5a-9573-ef4fc3a51a68</vt:lpwstr>
  </property>
</Properties>
</file>