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567C" w14:textId="75C70A1E" w:rsidR="00163A54" w:rsidRPr="00E87AA0" w:rsidRDefault="00163A54" w:rsidP="00163A54">
      <w:pPr>
        <w:jc w:val="center"/>
        <w:rPr>
          <w:rFonts w:asciiTheme="minorHAnsi" w:hAnsiTheme="minorHAnsi" w:cstheme="minorHAnsi"/>
          <w:b/>
          <w:spacing w:val="-3"/>
          <w:sz w:val="20"/>
          <w:szCs w:val="20"/>
        </w:rPr>
      </w:pPr>
      <w:bookmarkStart w:id="0" w:name="_Hlk207029475"/>
      <w:r w:rsidRPr="00E87AA0">
        <w:rPr>
          <w:rFonts w:asciiTheme="minorHAnsi" w:hAnsiTheme="minorHAnsi" w:cstheme="minorHAnsi"/>
          <w:b/>
          <w:spacing w:val="-3"/>
          <w:sz w:val="20"/>
          <w:szCs w:val="20"/>
        </w:rPr>
        <w:t>KANSAS CITY AREA TRANSPORTATION AUTHORITY</w:t>
      </w:r>
    </w:p>
    <w:p w14:paraId="3B7390A3" w14:textId="77777777" w:rsidR="00163A54" w:rsidRPr="00E87AA0" w:rsidRDefault="00163A54" w:rsidP="00163A54">
      <w:pPr>
        <w:jc w:val="center"/>
        <w:rPr>
          <w:rFonts w:asciiTheme="minorHAnsi" w:hAnsiTheme="minorHAnsi" w:cstheme="minorHAnsi"/>
          <w:spacing w:val="-3"/>
          <w:sz w:val="20"/>
          <w:szCs w:val="20"/>
        </w:rPr>
      </w:pPr>
      <w:r w:rsidRPr="00E87AA0">
        <w:rPr>
          <w:rFonts w:asciiTheme="minorHAnsi" w:hAnsiTheme="minorHAnsi" w:cstheme="minorHAnsi"/>
          <w:b/>
          <w:spacing w:val="-3"/>
          <w:sz w:val="20"/>
          <w:szCs w:val="20"/>
        </w:rPr>
        <w:t>AFFIDAVIT OF CIVIL RIGHTS COMPLIANCE</w:t>
      </w:r>
    </w:p>
    <w:p w14:paraId="5B80A2E4" w14:textId="77777777" w:rsidR="00163A54" w:rsidRPr="00E87AA0" w:rsidRDefault="00163A54" w:rsidP="00163A54">
      <w:pPr>
        <w:suppressAutoHyphens/>
        <w:outlineLvl w:val="0"/>
        <w:rPr>
          <w:rFonts w:asciiTheme="minorHAnsi" w:hAnsiTheme="minorHAnsi" w:cstheme="minorHAnsi"/>
          <w:spacing w:val="-3"/>
          <w:sz w:val="20"/>
          <w:szCs w:val="20"/>
        </w:rPr>
      </w:pPr>
    </w:p>
    <w:p w14:paraId="70F5F152" w14:textId="77777777" w:rsidR="00163A54" w:rsidRPr="00E87AA0" w:rsidRDefault="00163A54" w:rsidP="00163A54">
      <w:pPr>
        <w:suppressAutoHyphens/>
        <w:outlineLvl w:val="0"/>
        <w:rPr>
          <w:rFonts w:asciiTheme="minorHAnsi" w:hAnsiTheme="minorHAnsi" w:cstheme="minorHAnsi"/>
          <w:spacing w:val="-3"/>
          <w:sz w:val="20"/>
          <w:szCs w:val="20"/>
        </w:rPr>
      </w:pPr>
    </w:p>
    <w:p w14:paraId="2637D798" w14:textId="77777777" w:rsidR="00163A54" w:rsidRPr="00E87AA0" w:rsidRDefault="00163A54" w:rsidP="00163A54">
      <w:pPr>
        <w:suppressAutoHyphens/>
        <w:outlineLvl w:val="0"/>
        <w:rPr>
          <w:rFonts w:asciiTheme="minorHAnsi" w:hAnsiTheme="minorHAnsi" w:cstheme="minorHAnsi"/>
          <w:spacing w:val="-3"/>
          <w:sz w:val="20"/>
          <w:szCs w:val="20"/>
        </w:rPr>
      </w:pPr>
      <w:r w:rsidRPr="00E87AA0">
        <w:rPr>
          <w:rFonts w:asciiTheme="minorHAnsi" w:hAnsiTheme="minorHAnsi" w:cstheme="minorHAnsi"/>
          <w:spacing w:val="-3"/>
          <w:sz w:val="20"/>
          <w:szCs w:val="20"/>
        </w:rPr>
        <w:t>STATE OF _____________________</w:t>
      </w:r>
    </w:p>
    <w:p w14:paraId="47569EFC" w14:textId="77777777" w:rsidR="00163A54" w:rsidRPr="00E87AA0" w:rsidRDefault="00163A54" w:rsidP="00163A54">
      <w:pPr>
        <w:suppressAutoHyphens/>
        <w:outlineLvl w:val="0"/>
        <w:rPr>
          <w:rFonts w:asciiTheme="minorHAnsi" w:hAnsiTheme="minorHAnsi" w:cstheme="minorHAnsi"/>
          <w:spacing w:val="-3"/>
          <w:sz w:val="20"/>
          <w:szCs w:val="20"/>
        </w:rPr>
      </w:pPr>
    </w:p>
    <w:p w14:paraId="611E0F4C" w14:textId="77777777" w:rsidR="00163A54" w:rsidRPr="00E87AA0" w:rsidRDefault="00163A54" w:rsidP="00163A54">
      <w:pPr>
        <w:suppressAutoHyphens/>
        <w:outlineLvl w:val="0"/>
        <w:rPr>
          <w:rFonts w:asciiTheme="minorHAnsi" w:hAnsiTheme="minorHAnsi" w:cstheme="minorHAnsi"/>
          <w:spacing w:val="-3"/>
          <w:sz w:val="20"/>
          <w:szCs w:val="20"/>
        </w:rPr>
      </w:pPr>
      <w:r w:rsidRPr="00E87AA0">
        <w:rPr>
          <w:rFonts w:asciiTheme="minorHAnsi" w:hAnsiTheme="minorHAnsi" w:cstheme="minorHAnsi"/>
          <w:spacing w:val="-3"/>
          <w:sz w:val="20"/>
          <w:szCs w:val="20"/>
        </w:rPr>
        <w:t>COUNTY OF ___________________</w:t>
      </w:r>
    </w:p>
    <w:p w14:paraId="593DCA13" w14:textId="77777777" w:rsidR="00163A54" w:rsidRPr="00E87AA0" w:rsidRDefault="00163A54" w:rsidP="00163A54">
      <w:pPr>
        <w:suppressAutoHyphens/>
        <w:outlineLvl w:val="0"/>
        <w:rPr>
          <w:rFonts w:asciiTheme="minorHAnsi" w:hAnsiTheme="minorHAnsi" w:cstheme="minorHAnsi"/>
          <w:spacing w:val="-3"/>
          <w:sz w:val="20"/>
          <w:szCs w:val="20"/>
        </w:rPr>
      </w:pPr>
    </w:p>
    <w:p w14:paraId="327E1139" w14:textId="77777777" w:rsidR="00163A54" w:rsidRPr="00E87AA0" w:rsidRDefault="00163A54" w:rsidP="00163A54">
      <w:pPr>
        <w:suppressAutoHyphens/>
        <w:jc w:val="both"/>
        <w:outlineLvl w:val="0"/>
        <w:rPr>
          <w:rFonts w:asciiTheme="minorHAnsi" w:hAnsiTheme="minorHAnsi" w:cstheme="minorHAnsi"/>
          <w:spacing w:val="-3"/>
          <w:sz w:val="20"/>
          <w:szCs w:val="20"/>
        </w:rPr>
      </w:pPr>
    </w:p>
    <w:p w14:paraId="3F3C7825" w14:textId="57DA2922" w:rsidR="002C16AD" w:rsidRPr="00E87AA0" w:rsidRDefault="002C16AD" w:rsidP="002C16AD">
      <w:pPr>
        <w:suppressAutoHyphens/>
        <w:jc w:val="both"/>
        <w:outlineLvl w:val="0"/>
        <w:rPr>
          <w:rFonts w:asciiTheme="minorHAnsi" w:hAnsiTheme="minorHAnsi" w:cstheme="minorHAnsi"/>
          <w:sz w:val="20"/>
          <w:szCs w:val="20"/>
        </w:rPr>
      </w:pPr>
      <w:r w:rsidRPr="00E87AA0">
        <w:rPr>
          <w:rFonts w:asciiTheme="minorHAnsi" w:hAnsiTheme="minorHAnsi" w:cstheme="minorHAnsi"/>
          <w:sz w:val="20"/>
          <w:szCs w:val="20"/>
        </w:rPr>
        <w:t>On this _____ day of _________________, 20</w:t>
      </w:r>
      <w:r w:rsidR="00BA37BD">
        <w:rPr>
          <w:rFonts w:asciiTheme="minorHAnsi" w:hAnsiTheme="minorHAnsi" w:cstheme="minorHAnsi"/>
          <w:sz w:val="20"/>
          <w:szCs w:val="20"/>
        </w:rPr>
        <w:t>26</w:t>
      </w:r>
      <w:r w:rsidRPr="00E87AA0">
        <w:rPr>
          <w:rFonts w:asciiTheme="minorHAnsi" w:hAnsiTheme="minorHAnsi" w:cstheme="minorHAnsi"/>
          <w:sz w:val="20"/>
          <w:szCs w:val="20"/>
        </w:rPr>
        <w:t>, before me appeared _____________________, personally known by me or otherwise proven to be the person whose name is subscribed on this affidavit and who, being duly sworn, stated as follows:  I am the _____________________ (title) of _____________________ (business entity) and I am duly authorized, directed or empowered to act with full authority on behalf of the business entity in making this affidavit.</w:t>
      </w:r>
    </w:p>
    <w:p w14:paraId="0DD9F664" w14:textId="77777777" w:rsidR="002C16AD" w:rsidRPr="00E87AA0" w:rsidRDefault="002C16AD" w:rsidP="002C16AD">
      <w:pPr>
        <w:suppressAutoHyphens/>
        <w:outlineLvl w:val="0"/>
        <w:rPr>
          <w:rFonts w:asciiTheme="minorHAnsi" w:hAnsiTheme="minorHAnsi" w:cstheme="minorHAnsi"/>
          <w:sz w:val="20"/>
          <w:szCs w:val="20"/>
        </w:rPr>
      </w:pPr>
    </w:p>
    <w:p w14:paraId="7DCE10B9" w14:textId="77777777" w:rsidR="002C16AD" w:rsidRPr="00E87AA0" w:rsidRDefault="002C16AD" w:rsidP="002C16AD">
      <w:pPr>
        <w:suppressAutoHyphens/>
        <w:outlineLvl w:val="0"/>
        <w:rPr>
          <w:rFonts w:asciiTheme="minorHAnsi" w:hAnsiTheme="minorHAnsi" w:cstheme="minorHAnsi"/>
          <w:sz w:val="20"/>
          <w:szCs w:val="20"/>
        </w:rPr>
      </w:pPr>
      <w:r w:rsidRPr="00E87AA0">
        <w:rPr>
          <w:rFonts w:asciiTheme="minorHAnsi" w:hAnsiTheme="minorHAnsi" w:cstheme="minorHAnsi"/>
          <w:sz w:val="20"/>
          <w:szCs w:val="20"/>
        </w:rPr>
        <w:t>I hereby swear or affirm that the business entity complies with the following:</w:t>
      </w:r>
    </w:p>
    <w:p w14:paraId="65648476" w14:textId="77777777" w:rsidR="002C16AD" w:rsidRPr="00E87AA0" w:rsidRDefault="002C16AD" w:rsidP="002C16AD">
      <w:pPr>
        <w:tabs>
          <w:tab w:val="num" w:pos="540"/>
        </w:tabs>
        <w:ind w:left="540" w:hanging="540"/>
        <w:jc w:val="both"/>
        <w:rPr>
          <w:rFonts w:asciiTheme="minorHAnsi" w:hAnsiTheme="minorHAnsi" w:cstheme="minorHAnsi"/>
          <w:sz w:val="20"/>
          <w:szCs w:val="20"/>
        </w:rPr>
      </w:pPr>
    </w:p>
    <w:p w14:paraId="5C3A9B6D"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r w:rsidRPr="00E87AA0">
        <w:rPr>
          <w:rFonts w:asciiTheme="minorHAnsi" w:hAnsiTheme="minorHAnsi" w:cstheme="minorHAnsi"/>
          <w:b/>
          <w:bCs/>
          <w:sz w:val="20"/>
          <w:szCs w:val="20"/>
        </w:rPr>
        <w:t>A.</w:t>
      </w:r>
      <w:r w:rsidRPr="00E87AA0">
        <w:rPr>
          <w:rFonts w:asciiTheme="minorHAnsi" w:hAnsiTheme="minorHAnsi" w:cstheme="minorHAnsi"/>
          <w:b/>
          <w:bCs/>
          <w:sz w:val="20"/>
          <w:szCs w:val="20"/>
        </w:rPr>
        <w:tab/>
        <w:t>Nondiscrimination in Federal Public Transportation Programs.</w:t>
      </w:r>
      <w:r w:rsidRPr="00E87AA0">
        <w:rPr>
          <w:rFonts w:asciiTheme="minorHAnsi" w:hAnsiTheme="minorHAnsi" w:cstheme="minorHAnsi"/>
          <w:sz w:val="20"/>
          <w:szCs w:val="20"/>
        </w:rPr>
        <w:t xml:space="preserve"> </w:t>
      </w:r>
    </w:p>
    <w:p w14:paraId="4F698867"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p>
    <w:p w14:paraId="1EA2AF29" w14:textId="77777777" w:rsidR="002C16AD" w:rsidRPr="00E87AA0" w:rsidRDefault="002C16AD" w:rsidP="002C16AD">
      <w:pPr>
        <w:tabs>
          <w:tab w:val="left" w:pos="540"/>
          <w:tab w:val="left" w:pos="1260"/>
          <w:tab w:val="left" w:pos="1980"/>
          <w:tab w:val="left" w:pos="2880"/>
        </w:tabs>
        <w:ind w:left="1080" w:right="18" w:hanging="540"/>
        <w:jc w:val="both"/>
        <w:rPr>
          <w:rFonts w:asciiTheme="minorHAnsi" w:hAnsiTheme="minorHAnsi" w:cstheme="minorHAnsi"/>
          <w:sz w:val="20"/>
          <w:szCs w:val="20"/>
        </w:rPr>
      </w:pPr>
      <w:r w:rsidRPr="00E87AA0">
        <w:rPr>
          <w:rFonts w:asciiTheme="minorHAnsi" w:hAnsiTheme="minorHAnsi" w:cstheme="minorHAnsi"/>
          <w:sz w:val="20"/>
          <w:szCs w:val="20"/>
        </w:rPr>
        <w:t xml:space="preserve">1. </w:t>
      </w:r>
      <w:r w:rsidRPr="00E87AA0">
        <w:rPr>
          <w:rFonts w:asciiTheme="minorHAnsi" w:hAnsiTheme="minorHAnsi" w:cstheme="minorHAnsi"/>
          <w:sz w:val="20"/>
          <w:szCs w:val="20"/>
        </w:rPr>
        <w:tab/>
        <w:t xml:space="preserve">Contractor must prohibit: </w:t>
      </w:r>
    </w:p>
    <w:p w14:paraId="62268645" w14:textId="77777777" w:rsidR="002C16AD" w:rsidRPr="00E87AA0" w:rsidRDefault="002C16AD" w:rsidP="002C16AD">
      <w:pPr>
        <w:tabs>
          <w:tab w:val="left" w:pos="540"/>
          <w:tab w:val="left" w:pos="1260"/>
          <w:tab w:val="left" w:pos="1980"/>
          <w:tab w:val="left" w:pos="2880"/>
        </w:tabs>
        <w:ind w:left="1080" w:right="18" w:hanging="540"/>
        <w:jc w:val="both"/>
        <w:rPr>
          <w:rFonts w:asciiTheme="minorHAnsi" w:hAnsiTheme="minorHAnsi" w:cstheme="minorHAnsi"/>
          <w:sz w:val="20"/>
          <w:szCs w:val="20"/>
        </w:rPr>
      </w:pPr>
    </w:p>
    <w:p w14:paraId="7AF9DEC1" w14:textId="77777777" w:rsidR="002C16AD" w:rsidRPr="00E87AA0" w:rsidRDefault="002C16AD" w:rsidP="002C16AD">
      <w:pPr>
        <w:tabs>
          <w:tab w:val="left" w:pos="540"/>
          <w:tab w:val="left" w:pos="1080"/>
          <w:tab w:val="left" w:pos="1620"/>
          <w:tab w:val="left" w:pos="2880"/>
        </w:tabs>
        <w:ind w:left="1620" w:right="18" w:hanging="1080"/>
        <w:jc w:val="both"/>
        <w:rPr>
          <w:rFonts w:asciiTheme="minorHAnsi" w:hAnsiTheme="minorHAnsi" w:cstheme="minorHAnsi"/>
          <w:sz w:val="20"/>
          <w:szCs w:val="20"/>
        </w:rPr>
      </w:pPr>
      <w:r w:rsidRPr="00E87AA0">
        <w:rPr>
          <w:rFonts w:asciiTheme="minorHAnsi" w:hAnsiTheme="minorHAnsi" w:cstheme="minorHAnsi"/>
          <w:sz w:val="20"/>
          <w:szCs w:val="20"/>
        </w:rPr>
        <w:tab/>
        <w:t>a.</w:t>
      </w:r>
      <w:r w:rsidRPr="00E87AA0">
        <w:rPr>
          <w:rFonts w:asciiTheme="minorHAnsi" w:hAnsiTheme="minorHAnsi" w:cstheme="minorHAnsi"/>
          <w:sz w:val="20"/>
          <w:szCs w:val="20"/>
        </w:rPr>
        <w:tab/>
        <w:t xml:space="preserve">discrimination based on race, color, religion, national origin, sex (including sexual orientation, disability, or age; </w:t>
      </w:r>
    </w:p>
    <w:p w14:paraId="5EE37C36" w14:textId="77777777" w:rsidR="002C16AD" w:rsidRPr="00E87AA0" w:rsidRDefault="002C16AD" w:rsidP="002C16AD">
      <w:pPr>
        <w:tabs>
          <w:tab w:val="left" w:pos="540"/>
          <w:tab w:val="left" w:pos="1080"/>
          <w:tab w:val="left" w:pos="1620"/>
          <w:tab w:val="left" w:pos="2880"/>
        </w:tabs>
        <w:ind w:left="1620" w:right="18" w:hanging="1080"/>
        <w:jc w:val="both"/>
        <w:rPr>
          <w:rFonts w:asciiTheme="minorHAnsi" w:hAnsiTheme="minorHAnsi" w:cstheme="minorHAnsi"/>
          <w:sz w:val="20"/>
          <w:szCs w:val="20"/>
        </w:rPr>
      </w:pPr>
    </w:p>
    <w:p w14:paraId="5821053F" w14:textId="77777777" w:rsidR="002C16AD" w:rsidRPr="00E87AA0" w:rsidRDefault="002C16AD" w:rsidP="002C16AD">
      <w:pPr>
        <w:tabs>
          <w:tab w:val="left" w:pos="540"/>
          <w:tab w:val="left" w:pos="1080"/>
          <w:tab w:val="left" w:pos="1620"/>
          <w:tab w:val="left" w:pos="2880"/>
        </w:tabs>
        <w:ind w:left="1620" w:right="18" w:hanging="1080"/>
        <w:jc w:val="both"/>
        <w:rPr>
          <w:rFonts w:asciiTheme="minorHAnsi" w:hAnsiTheme="minorHAnsi" w:cstheme="minorHAnsi"/>
          <w:sz w:val="20"/>
          <w:szCs w:val="20"/>
        </w:rPr>
      </w:pPr>
      <w:r w:rsidRPr="00E87AA0">
        <w:rPr>
          <w:rFonts w:asciiTheme="minorHAnsi" w:hAnsiTheme="minorHAnsi" w:cstheme="minorHAnsi"/>
          <w:sz w:val="20"/>
          <w:szCs w:val="20"/>
        </w:rPr>
        <w:tab/>
        <w:t>b.</w:t>
      </w:r>
      <w:r w:rsidRPr="00E87AA0">
        <w:rPr>
          <w:rFonts w:asciiTheme="minorHAnsi" w:hAnsiTheme="minorHAnsi" w:cstheme="minorHAnsi"/>
          <w:sz w:val="20"/>
          <w:szCs w:val="20"/>
        </w:rPr>
        <w:tab/>
        <w:t xml:space="preserve">exclusion from participation in employment or a business opportunity for reasons identified in 49 U.S.C. § 5332; </w:t>
      </w:r>
    </w:p>
    <w:p w14:paraId="05D335BB" w14:textId="77777777" w:rsidR="002C16AD" w:rsidRPr="00E87AA0" w:rsidRDefault="002C16AD" w:rsidP="002C16AD">
      <w:pPr>
        <w:tabs>
          <w:tab w:val="left" w:pos="540"/>
          <w:tab w:val="left" w:pos="1080"/>
          <w:tab w:val="left" w:pos="1620"/>
          <w:tab w:val="left" w:pos="2880"/>
        </w:tabs>
        <w:ind w:left="1620" w:right="18" w:hanging="1080"/>
        <w:jc w:val="both"/>
        <w:rPr>
          <w:rFonts w:asciiTheme="minorHAnsi" w:hAnsiTheme="minorHAnsi" w:cstheme="minorHAnsi"/>
          <w:sz w:val="20"/>
          <w:szCs w:val="20"/>
        </w:rPr>
      </w:pPr>
    </w:p>
    <w:p w14:paraId="12C0F35F" w14:textId="77777777" w:rsidR="002C16AD" w:rsidRPr="00E87AA0" w:rsidRDefault="002C16AD" w:rsidP="002C16AD">
      <w:pPr>
        <w:tabs>
          <w:tab w:val="left" w:pos="540"/>
          <w:tab w:val="left" w:pos="1080"/>
          <w:tab w:val="left" w:pos="1620"/>
          <w:tab w:val="left" w:pos="2880"/>
        </w:tabs>
        <w:ind w:left="1620" w:right="18" w:hanging="1080"/>
        <w:jc w:val="both"/>
        <w:rPr>
          <w:rFonts w:asciiTheme="minorHAnsi" w:hAnsiTheme="minorHAnsi" w:cstheme="minorHAnsi"/>
          <w:sz w:val="20"/>
          <w:szCs w:val="20"/>
        </w:rPr>
      </w:pPr>
      <w:r w:rsidRPr="00E87AA0">
        <w:rPr>
          <w:rFonts w:asciiTheme="minorHAnsi" w:hAnsiTheme="minorHAnsi" w:cstheme="minorHAnsi"/>
          <w:sz w:val="20"/>
          <w:szCs w:val="20"/>
        </w:rPr>
        <w:tab/>
        <w:t>c.</w:t>
      </w:r>
      <w:r w:rsidRPr="00E87AA0">
        <w:rPr>
          <w:rFonts w:asciiTheme="minorHAnsi" w:hAnsiTheme="minorHAnsi" w:cstheme="minorHAnsi"/>
          <w:sz w:val="20"/>
          <w:szCs w:val="20"/>
        </w:rPr>
        <w:tab/>
        <w:t xml:space="preserve"> denial of program benefits in employment or a business opportunity identified in 49 U.S.C. § 5332; and </w:t>
      </w:r>
    </w:p>
    <w:p w14:paraId="0F452BFA" w14:textId="77777777" w:rsidR="002C16AD" w:rsidRPr="00E87AA0" w:rsidRDefault="002C16AD" w:rsidP="002C16AD">
      <w:pPr>
        <w:tabs>
          <w:tab w:val="left" w:pos="540"/>
          <w:tab w:val="left" w:pos="1080"/>
          <w:tab w:val="left" w:pos="1620"/>
          <w:tab w:val="left" w:pos="2880"/>
        </w:tabs>
        <w:ind w:left="1620" w:right="18" w:hanging="1080"/>
        <w:jc w:val="both"/>
        <w:rPr>
          <w:rFonts w:asciiTheme="minorHAnsi" w:hAnsiTheme="minorHAnsi" w:cstheme="minorHAnsi"/>
          <w:sz w:val="20"/>
          <w:szCs w:val="20"/>
        </w:rPr>
      </w:pPr>
    </w:p>
    <w:p w14:paraId="6BB4CC97" w14:textId="77777777" w:rsidR="002C16AD" w:rsidRPr="00E87AA0" w:rsidRDefault="002C16AD" w:rsidP="002C16AD">
      <w:pPr>
        <w:tabs>
          <w:tab w:val="left" w:pos="540"/>
          <w:tab w:val="left" w:pos="1080"/>
          <w:tab w:val="left" w:pos="1620"/>
          <w:tab w:val="left" w:pos="2880"/>
        </w:tabs>
        <w:ind w:left="1620" w:right="18" w:hanging="1080"/>
        <w:jc w:val="both"/>
        <w:rPr>
          <w:rFonts w:asciiTheme="minorHAnsi" w:hAnsiTheme="minorHAnsi" w:cstheme="minorHAnsi"/>
          <w:sz w:val="20"/>
          <w:szCs w:val="20"/>
        </w:rPr>
      </w:pPr>
      <w:r w:rsidRPr="00E87AA0">
        <w:rPr>
          <w:rFonts w:asciiTheme="minorHAnsi" w:hAnsiTheme="minorHAnsi" w:cstheme="minorHAnsi"/>
          <w:sz w:val="20"/>
          <w:szCs w:val="20"/>
        </w:rPr>
        <w:tab/>
        <w:t>d.</w:t>
      </w:r>
      <w:r w:rsidRPr="00E87AA0">
        <w:rPr>
          <w:rFonts w:asciiTheme="minorHAnsi" w:hAnsiTheme="minorHAnsi" w:cstheme="minorHAnsi"/>
          <w:sz w:val="20"/>
          <w:szCs w:val="20"/>
        </w:rPr>
        <w:tab/>
        <w:t xml:space="preserve"> discrimination identified in 49 U.S.C. § 5332, including discrimination in employment or a business opportunity identified in 49 U.S.C. § 5332. </w:t>
      </w:r>
    </w:p>
    <w:p w14:paraId="1219B498" w14:textId="77777777" w:rsidR="002C16AD" w:rsidRPr="00E87AA0" w:rsidRDefault="002C16AD" w:rsidP="002C16AD">
      <w:pPr>
        <w:tabs>
          <w:tab w:val="left" w:pos="540"/>
          <w:tab w:val="left" w:pos="1260"/>
          <w:tab w:val="left" w:pos="1980"/>
          <w:tab w:val="left" w:pos="2880"/>
        </w:tabs>
        <w:ind w:left="1080" w:right="18" w:hanging="540"/>
        <w:jc w:val="both"/>
        <w:rPr>
          <w:rFonts w:asciiTheme="minorHAnsi" w:hAnsiTheme="minorHAnsi" w:cstheme="minorHAnsi"/>
          <w:sz w:val="20"/>
          <w:szCs w:val="20"/>
        </w:rPr>
      </w:pPr>
    </w:p>
    <w:p w14:paraId="7F31E8E2" w14:textId="77777777" w:rsidR="002C16AD" w:rsidRPr="00E87AA0" w:rsidRDefault="002C16AD" w:rsidP="002C16AD">
      <w:pPr>
        <w:tabs>
          <w:tab w:val="left" w:pos="540"/>
          <w:tab w:val="left" w:pos="1260"/>
          <w:tab w:val="left" w:pos="1980"/>
          <w:tab w:val="left" w:pos="2880"/>
        </w:tabs>
        <w:ind w:left="1080" w:right="18" w:hanging="540"/>
        <w:jc w:val="both"/>
        <w:rPr>
          <w:rFonts w:asciiTheme="minorHAnsi" w:hAnsiTheme="minorHAnsi" w:cstheme="minorHAnsi"/>
          <w:sz w:val="20"/>
          <w:szCs w:val="20"/>
        </w:rPr>
      </w:pPr>
      <w:r w:rsidRPr="00E87AA0">
        <w:rPr>
          <w:rFonts w:asciiTheme="minorHAnsi" w:hAnsiTheme="minorHAnsi" w:cstheme="minorHAnsi"/>
          <w:sz w:val="20"/>
          <w:szCs w:val="20"/>
        </w:rPr>
        <w:t xml:space="preserve">2. </w:t>
      </w:r>
      <w:r w:rsidRPr="00E87AA0">
        <w:rPr>
          <w:rFonts w:asciiTheme="minorHAnsi" w:hAnsiTheme="minorHAnsi" w:cstheme="minorHAnsi"/>
          <w:sz w:val="20"/>
          <w:szCs w:val="20"/>
        </w:rPr>
        <w:tab/>
        <w:t xml:space="preserve">Contractor must follow the most recent edition of FTA Circular 4702.1, “Title VI Requirements and Guidelines for Federal Transit Administration Recipients,” to the extent consistent with applicable federal laws, regulations, requirements, and guidance. However, FTA does not require an Indian Tribe to comply with FTA program specific guidelines for Title VI when administering its agreement supported with federal assistance under the Tribal Transit Program. </w:t>
      </w:r>
    </w:p>
    <w:p w14:paraId="38C012C0"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p>
    <w:p w14:paraId="3B9C11EA"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r w:rsidRPr="00E87AA0">
        <w:rPr>
          <w:rFonts w:asciiTheme="minorHAnsi" w:hAnsiTheme="minorHAnsi" w:cstheme="minorHAnsi"/>
          <w:b/>
          <w:bCs/>
          <w:sz w:val="20"/>
          <w:szCs w:val="20"/>
        </w:rPr>
        <w:t>B.</w:t>
      </w:r>
      <w:r w:rsidRPr="00E87AA0">
        <w:rPr>
          <w:rFonts w:asciiTheme="minorHAnsi" w:hAnsiTheme="minorHAnsi" w:cstheme="minorHAnsi"/>
          <w:sz w:val="20"/>
          <w:szCs w:val="20"/>
        </w:rPr>
        <w:t xml:space="preserve"> </w:t>
      </w:r>
      <w:r w:rsidRPr="00E87AA0">
        <w:rPr>
          <w:rFonts w:asciiTheme="minorHAnsi" w:hAnsiTheme="minorHAnsi" w:cstheme="minorHAnsi"/>
          <w:sz w:val="20"/>
          <w:szCs w:val="20"/>
        </w:rPr>
        <w:tab/>
      </w:r>
      <w:r w:rsidRPr="00E87AA0">
        <w:rPr>
          <w:rFonts w:asciiTheme="minorHAnsi" w:hAnsiTheme="minorHAnsi" w:cstheme="minorHAnsi"/>
          <w:b/>
          <w:bCs/>
          <w:sz w:val="20"/>
          <w:szCs w:val="20"/>
        </w:rPr>
        <w:t xml:space="preserve">Nondiscrimination – Title VI of the Civil Rights Act. </w:t>
      </w:r>
    </w:p>
    <w:p w14:paraId="6D680064"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p>
    <w:p w14:paraId="49E3F9FC"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r w:rsidRPr="00E87AA0">
        <w:rPr>
          <w:rFonts w:asciiTheme="minorHAnsi" w:hAnsiTheme="minorHAnsi" w:cstheme="minorHAnsi"/>
          <w:sz w:val="20"/>
          <w:szCs w:val="20"/>
        </w:rPr>
        <w:tab/>
        <w:t xml:space="preserve">1. </w:t>
      </w:r>
      <w:r w:rsidRPr="00E87AA0">
        <w:rPr>
          <w:rFonts w:asciiTheme="minorHAnsi" w:hAnsiTheme="minorHAnsi" w:cstheme="minorHAnsi"/>
          <w:sz w:val="20"/>
          <w:szCs w:val="20"/>
        </w:rPr>
        <w:tab/>
        <w:t xml:space="preserve">Contractor must prohibit discrimination based on race, color, or national origin; </w:t>
      </w:r>
    </w:p>
    <w:p w14:paraId="49FA038D" w14:textId="115BA6DC"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p>
    <w:p w14:paraId="17670B3F" w14:textId="26A0B434" w:rsidR="002C16AD" w:rsidRPr="00E87AA0" w:rsidRDefault="002C16AD" w:rsidP="002C16AD">
      <w:pPr>
        <w:tabs>
          <w:tab w:val="left" w:pos="540"/>
          <w:tab w:val="left" w:pos="1260"/>
          <w:tab w:val="left" w:pos="1980"/>
          <w:tab w:val="left" w:pos="2880"/>
        </w:tabs>
        <w:ind w:left="1260" w:right="18" w:hanging="720"/>
        <w:jc w:val="both"/>
        <w:rPr>
          <w:rFonts w:asciiTheme="minorHAnsi" w:hAnsiTheme="minorHAnsi" w:cstheme="minorHAnsi"/>
          <w:sz w:val="20"/>
          <w:szCs w:val="20"/>
        </w:rPr>
      </w:pPr>
      <w:r w:rsidRPr="00E87AA0">
        <w:rPr>
          <w:rFonts w:asciiTheme="minorHAnsi" w:hAnsiTheme="minorHAnsi" w:cstheme="minorHAnsi"/>
          <w:sz w:val="20"/>
          <w:szCs w:val="20"/>
        </w:rPr>
        <w:t xml:space="preserve">2. </w:t>
      </w:r>
      <w:r w:rsidRPr="00E87AA0">
        <w:rPr>
          <w:rFonts w:asciiTheme="minorHAnsi" w:hAnsiTheme="minorHAnsi" w:cstheme="minorHAnsi"/>
          <w:sz w:val="20"/>
          <w:szCs w:val="20"/>
        </w:rPr>
        <w:tab/>
        <w:t xml:space="preserve">Contractor must comply with a) Title VI of the Civil Rights Act of 1964, as amended, 42 U.S.C. § 2000d, et seq.; b) U.S. DOT regulations, “Nondiscrimination in Federally-Assisted Programs of the Department of Transportation – Effectuation of Title VI of the Civil Rights Act of 1964,” 49 CFR Part 21; and c) Federal transit law, specifically 49 U.S.C. § 5332. </w:t>
      </w:r>
    </w:p>
    <w:p w14:paraId="67272D40"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p>
    <w:p w14:paraId="64FFE762" w14:textId="77777777" w:rsidR="002C16AD" w:rsidRPr="00E87AA0" w:rsidRDefault="002C16AD" w:rsidP="002C16AD">
      <w:pPr>
        <w:tabs>
          <w:tab w:val="left" w:pos="540"/>
          <w:tab w:val="left" w:pos="1260"/>
          <w:tab w:val="left" w:pos="1980"/>
          <w:tab w:val="left" w:pos="2880"/>
        </w:tabs>
        <w:ind w:left="1260" w:right="18" w:hanging="1260"/>
        <w:jc w:val="both"/>
        <w:rPr>
          <w:rFonts w:asciiTheme="minorHAnsi" w:hAnsiTheme="minorHAnsi" w:cstheme="minorHAnsi"/>
          <w:sz w:val="20"/>
          <w:szCs w:val="20"/>
        </w:rPr>
      </w:pPr>
      <w:r w:rsidRPr="00E87AA0">
        <w:rPr>
          <w:rFonts w:asciiTheme="minorHAnsi" w:hAnsiTheme="minorHAnsi" w:cstheme="minorHAnsi"/>
          <w:sz w:val="20"/>
          <w:szCs w:val="20"/>
        </w:rPr>
        <w:tab/>
        <w:t xml:space="preserve">3. </w:t>
      </w:r>
      <w:r w:rsidRPr="00E87AA0">
        <w:rPr>
          <w:rFonts w:asciiTheme="minorHAnsi" w:hAnsiTheme="minorHAnsi" w:cstheme="minorHAnsi"/>
          <w:sz w:val="20"/>
          <w:szCs w:val="20"/>
        </w:rPr>
        <w:tab/>
        <w:t xml:space="preserve">Contractor must follow a) the most recent edition of FTA Circular 4702.1, “Title VI Requirements and Guidelines for Federal Transit Administration Recipients,” to the extent consistent with applicable federal laws, regulations, requirements, and guidance; b) U.S. DOJ, “Guidelines for the enforcement of Title VI, Civil Rights Act of 1964,” 28 C.F.R. § 50.3; and c) all other applicable federal guidance that may be issued. </w:t>
      </w:r>
    </w:p>
    <w:p w14:paraId="485C9376"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p>
    <w:p w14:paraId="2291EF2F"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r w:rsidRPr="00E87AA0">
        <w:rPr>
          <w:rFonts w:asciiTheme="minorHAnsi" w:hAnsiTheme="minorHAnsi" w:cstheme="minorHAnsi"/>
          <w:b/>
          <w:bCs/>
          <w:sz w:val="20"/>
          <w:szCs w:val="20"/>
        </w:rPr>
        <w:t>C.</w:t>
      </w:r>
      <w:r w:rsidRPr="00E87AA0">
        <w:rPr>
          <w:rFonts w:asciiTheme="minorHAnsi" w:hAnsiTheme="minorHAnsi" w:cstheme="minorHAnsi"/>
          <w:sz w:val="20"/>
          <w:szCs w:val="20"/>
        </w:rPr>
        <w:t xml:space="preserve"> </w:t>
      </w:r>
      <w:r w:rsidRPr="00E87AA0">
        <w:rPr>
          <w:rFonts w:asciiTheme="minorHAnsi" w:hAnsiTheme="minorHAnsi" w:cstheme="minorHAnsi"/>
          <w:sz w:val="20"/>
          <w:szCs w:val="20"/>
        </w:rPr>
        <w:tab/>
      </w:r>
      <w:r w:rsidRPr="00E87AA0">
        <w:rPr>
          <w:rFonts w:asciiTheme="minorHAnsi" w:hAnsiTheme="minorHAnsi" w:cstheme="minorHAnsi"/>
          <w:b/>
          <w:bCs/>
          <w:sz w:val="20"/>
          <w:szCs w:val="20"/>
        </w:rPr>
        <w:t>Equal Employment Opportunity.</w:t>
      </w:r>
      <w:r w:rsidRPr="00E87AA0">
        <w:rPr>
          <w:rFonts w:asciiTheme="minorHAnsi" w:hAnsiTheme="minorHAnsi" w:cstheme="minorHAnsi"/>
          <w:sz w:val="20"/>
          <w:szCs w:val="20"/>
        </w:rPr>
        <w:t xml:space="preserve"> </w:t>
      </w:r>
    </w:p>
    <w:p w14:paraId="5391A555"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p>
    <w:p w14:paraId="15807DC1" w14:textId="77777777" w:rsidR="002C16AD" w:rsidRPr="00E87AA0" w:rsidRDefault="002C16AD" w:rsidP="002C16AD">
      <w:pPr>
        <w:tabs>
          <w:tab w:val="left" w:pos="540"/>
          <w:tab w:val="left" w:pos="1260"/>
          <w:tab w:val="left" w:pos="1980"/>
          <w:tab w:val="left" w:pos="2880"/>
        </w:tabs>
        <w:ind w:left="1260" w:right="18" w:hanging="1260"/>
        <w:jc w:val="both"/>
        <w:rPr>
          <w:rFonts w:asciiTheme="minorHAnsi" w:hAnsiTheme="minorHAnsi" w:cstheme="minorHAnsi"/>
          <w:sz w:val="20"/>
          <w:szCs w:val="20"/>
        </w:rPr>
      </w:pPr>
      <w:r w:rsidRPr="00E87AA0">
        <w:rPr>
          <w:rFonts w:asciiTheme="minorHAnsi" w:hAnsiTheme="minorHAnsi" w:cstheme="minorHAnsi"/>
          <w:sz w:val="20"/>
          <w:szCs w:val="20"/>
        </w:rPr>
        <w:tab/>
        <w:t xml:space="preserve">1. </w:t>
      </w:r>
      <w:r w:rsidRPr="00E87AA0">
        <w:rPr>
          <w:rFonts w:asciiTheme="minorHAnsi" w:hAnsiTheme="minorHAnsi" w:cstheme="minorHAnsi"/>
          <w:sz w:val="20"/>
          <w:szCs w:val="20"/>
        </w:rPr>
        <w:tab/>
      </w:r>
      <w:r w:rsidRPr="00E87AA0">
        <w:rPr>
          <w:rFonts w:asciiTheme="minorHAnsi" w:hAnsiTheme="minorHAnsi" w:cstheme="minorHAnsi"/>
          <w:sz w:val="20"/>
          <w:szCs w:val="20"/>
          <w:u w:val="single"/>
        </w:rPr>
        <w:t>Federal Requirements and Guidance</w:t>
      </w:r>
      <w:r w:rsidRPr="00E87AA0">
        <w:rPr>
          <w:rFonts w:asciiTheme="minorHAnsi" w:hAnsiTheme="minorHAnsi" w:cstheme="minorHAnsi"/>
          <w:sz w:val="20"/>
          <w:szCs w:val="20"/>
        </w:rPr>
        <w:t>.  Contractor must prohibit discrimination based on race, color, religion, sex, sexual orientation, or national origin; and</w:t>
      </w:r>
    </w:p>
    <w:p w14:paraId="7D6520B6"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p>
    <w:p w14:paraId="2BA4F0E3" w14:textId="77777777" w:rsidR="002C16AD" w:rsidRPr="00E87AA0" w:rsidRDefault="002C16AD" w:rsidP="002C16AD">
      <w:pPr>
        <w:tabs>
          <w:tab w:val="left" w:pos="540"/>
          <w:tab w:val="left" w:pos="1260"/>
          <w:tab w:val="left" w:pos="1980"/>
          <w:tab w:val="left" w:pos="2880"/>
        </w:tabs>
        <w:ind w:left="1980" w:right="18" w:hanging="1980"/>
        <w:jc w:val="both"/>
        <w:rPr>
          <w:rFonts w:asciiTheme="minorHAnsi" w:hAnsiTheme="minorHAnsi" w:cstheme="minorHAnsi"/>
          <w:sz w:val="20"/>
          <w:szCs w:val="20"/>
        </w:rPr>
      </w:pPr>
      <w:r w:rsidRPr="00E87AA0">
        <w:rPr>
          <w:rFonts w:asciiTheme="minorHAnsi" w:hAnsiTheme="minorHAnsi" w:cstheme="minorHAnsi"/>
          <w:sz w:val="20"/>
          <w:szCs w:val="20"/>
        </w:rPr>
        <w:tab/>
      </w:r>
      <w:r w:rsidRPr="00E87AA0">
        <w:rPr>
          <w:rFonts w:asciiTheme="minorHAnsi" w:hAnsiTheme="minorHAnsi" w:cstheme="minorHAnsi"/>
          <w:sz w:val="20"/>
          <w:szCs w:val="20"/>
        </w:rPr>
        <w:tab/>
        <w:t>a.</w:t>
      </w:r>
      <w:r w:rsidRPr="00E87AA0">
        <w:rPr>
          <w:rFonts w:asciiTheme="minorHAnsi" w:hAnsiTheme="minorHAnsi" w:cstheme="minorHAnsi"/>
          <w:sz w:val="20"/>
          <w:szCs w:val="20"/>
        </w:rPr>
        <w:tab/>
        <w:t xml:space="preserve">Comply with: (a) Title VII of the Civil Rights Act of 1964, as amended, 42 U.S.C. § 2000e, et seq.; </w:t>
      </w:r>
    </w:p>
    <w:p w14:paraId="71B9F739" w14:textId="77777777" w:rsidR="002C16AD" w:rsidRPr="00E87AA0" w:rsidRDefault="002C16AD" w:rsidP="002C16AD">
      <w:pPr>
        <w:tabs>
          <w:tab w:val="left" w:pos="540"/>
          <w:tab w:val="left" w:pos="1260"/>
          <w:tab w:val="left" w:pos="1980"/>
          <w:tab w:val="left" w:pos="2880"/>
        </w:tabs>
        <w:ind w:left="1980" w:right="18" w:hanging="1980"/>
        <w:jc w:val="both"/>
        <w:rPr>
          <w:rFonts w:asciiTheme="minorHAnsi" w:hAnsiTheme="minorHAnsi" w:cstheme="minorHAnsi"/>
          <w:sz w:val="20"/>
          <w:szCs w:val="20"/>
        </w:rPr>
      </w:pPr>
    </w:p>
    <w:p w14:paraId="064E3FD8" w14:textId="77777777" w:rsidR="002C16AD" w:rsidRPr="00E87AA0" w:rsidRDefault="002C16AD" w:rsidP="002C16AD">
      <w:pPr>
        <w:tabs>
          <w:tab w:val="left" w:pos="540"/>
          <w:tab w:val="left" w:pos="1260"/>
          <w:tab w:val="left" w:pos="1980"/>
          <w:tab w:val="left" w:pos="2880"/>
        </w:tabs>
        <w:ind w:left="1980" w:right="18" w:hanging="1980"/>
        <w:jc w:val="both"/>
        <w:rPr>
          <w:rFonts w:asciiTheme="minorHAnsi" w:hAnsiTheme="minorHAnsi" w:cstheme="minorHAnsi"/>
          <w:sz w:val="20"/>
          <w:szCs w:val="20"/>
        </w:rPr>
      </w:pPr>
      <w:r w:rsidRPr="00E87AA0">
        <w:rPr>
          <w:rFonts w:asciiTheme="minorHAnsi" w:hAnsiTheme="minorHAnsi" w:cstheme="minorHAnsi"/>
          <w:sz w:val="20"/>
          <w:szCs w:val="20"/>
        </w:rPr>
        <w:tab/>
      </w:r>
      <w:r w:rsidRPr="00E87AA0">
        <w:rPr>
          <w:rFonts w:asciiTheme="minorHAnsi" w:hAnsiTheme="minorHAnsi" w:cstheme="minorHAnsi"/>
          <w:sz w:val="20"/>
          <w:szCs w:val="20"/>
        </w:rPr>
        <w:tab/>
        <w:t>b.</w:t>
      </w:r>
      <w:r w:rsidRPr="00E87AA0">
        <w:rPr>
          <w:rFonts w:asciiTheme="minorHAnsi" w:hAnsiTheme="minorHAnsi" w:cstheme="minorHAnsi"/>
          <w:sz w:val="20"/>
          <w:szCs w:val="20"/>
        </w:rPr>
        <w:tab/>
        <w:t xml:space="preserve">Comply with Title I of the Americans with Disabilities Act of 1990, as amended, 42 U.S.C. §§ 12101, et seq.; </w:t>
      </w:r>
    </w:p>
    <w:p w14:paraId="02F3F7F2" w14:textId="77777777" w:rsidR="002C16AD" w:rsidRPr="00E87AA0" w:rsidRDefault="002C16AD" w:rsidP="002C16AD">
      <w:pPr>
        <w:tabs>
          <w:tab w:val="left" w:pos="540"/>
          <w:tab w:val="left" w:pos="1260"/>
          <w:tab w:val="left" w:pos="1980"/>
          <w:tab w:val="left" w:pos="2880"/>
        </w:tabs>
        <w:ind w:left="1980" w:right="18" w:hanging="1980"/>
        <w:jc w:val="both"/>
        <w:rPr>
          <w:rFonts w:asciiTheme="minorHAnsi" w:hAnsiTheme="minorHAnsi" w:cstheme="minorHAnsi"/>
          <w:sz w:val="20"/>
          <w:szCs w:val="20"/>
        </w:rPr>
      </w:pPr>
    </w:p>
    <w:p w14:paraId="647BB469" w14:textId="554B6265" w:rsidR="002C16AD" w:rsidRPr="00E87AA0" w:rsidRDefault="002C16AD" w:rsidP="002C16AD">
      <w:pPr>
        <w:tabs>
          <w:tab w:val="left" w:pos="540"/>
          <w:tab w:val="left" w:pos="1260"/>
          <w:tab w:val="left" w:pos="1980"/>
          <w:tab w:val="left" w:pos="2880"/>
        </w:tabs>
        <w:ind w:left="1980" w:right="18" w:hanging="1980"/>
        <w:jc w:val="both"/>
        <w:rPr>
          <w:rFonts w:asciiTheme="minorHAnsi" w:hAnsiTheme="minorHAnsi" w:cstheme="minorHAnsi"/>
          <w:sz w:val="20"/>
          <w:szCs w:val="20"/>
        </w:rPr>
      </w:pPr>
      <w:r w:rsidRPr="00E87AA0">
        <w:rPr>
          <w:rFonts w:asciiTheme="minorHAnsi" w:hAnsiTheme="minorHAnsi" w:cstheme="minorHAnsi"/>
          <w:sz w:val="20"/>
          <w:szCs w:val="20"/>
        </w:rPr>
        <w:tab/>
      </w:r>
      <w:r w:rsidRPr="00E87AA0">
        <w:rPr>
          <w:rFonts w:asciiTheme="minorHAnsi" w:hAnsiTheme="minorHAnsi" w:cstheme="minorHAnsi"/>
          <w:sz w:val="20"/>
          <w:szCs w:val="20"/>
        </w:rPr>
        <w:tab/>
        <w:t>c.</w:t>
      </w:r>
      <w:r w:rsidRPr="00E87AA0">
        <w:rPr>
          <w:rFonts w:asciiTheme="minorHAnsi" w:hAnsiTheme="minorHAnsi" w:cstheme="minorHAnsi"/>
          <w:sz w:val="20"/>
          <w:szCs w:val="20"/>
        </w:rPr>
        <w:tab/>
        <w:t xml:space="preserve">Comply with federal transit law, specifically 49 U.S.C. § 5332, as provided in section 12 of FTA’s Master Agreement; </w:t>
      </w:r>
      <w:r w:rsidR="005E0F26">
        <w:rPr>
          <w:rFonts w:asciiTheme="minorHAnsi" w:hAnsiTheme="minorHAnsi" w:cstheme="minorHAnsi"/>
          <w:sz w:val="20"/>
          <w:szCs w:val="20"/>
        </w:rPr>
        <w:t xml:space="preserve"> and </w:t>
      </w:r>
    </w:p>
    <w:p w14:paraId="78C51482" w14:textId="77777777" w:rsidR="002C16AD" w:rsidRPr="00E87AA0" w:rsidRDefault="002C16AD" w:rsidP="002C16AD">
      <w:pPr>
        <w:tabs>
          <w:tab w:val="left" w:pos="540"/>
          <w:tab w:val="left" w:pos="1260"/>
          <w:tab w:val="left" w:pos="1980"/>
          <w:tab w:val="left" w:pos="2880"/>
        </w:tabs>
        <w:ind w:left="1980" w:right="18" w:hanging="1980"/>
        <w:jc w:val="both"/>
        <w:rPr>
          <w:rFonts w:asciiTheme="minorHAnsi" w:hAnsiTheme="minorHAnsi" w:cstheme="minorHAnsi"/>
          <w:sz w:val="20"/>
          <w:szCs w:val="20"/>
        </w:rPr>
      </w:pPr>
    </w:p>
    <w:p w14:paraId="3E01C19B" w14:textId="0D3B4115" w:rsidR="002C16AD" w:rsidRPr="00E87AA0" w:rsidRDefault="002C16AD" w:rsidP="002C16AD">
      <w:pPr>
        <w:tabs>
          <w:tab w:val="left" w:pos="540"/>
          <w:tab w:val="left" w:pos="1260"/>
          <w:tab w:val="left" w:pos="1980"/>
          <w:tab w:val="left" w:pos="2880"/>
        </w:tabs>
        <w:ind w:left="1980" w:right="18" w:hanging="1980"/>
        <w:jc w:val="both"/>
        <w:rPr>
          <w:rFonts w:asciiTheme="minorHAnsi" w:hAnsiTheme="minorHAnsi" w:cstheme="minorHAnsi"/>
          <w:sz w:val="20"/>
          <w:szCs w:val="20"/>
        </w:rPr>
      </w:pPr>
      <w:r w:rsidRPr="00E87AA0">
        <w:rPr>
          <w:rFonts w:asciiTheme="minorHAnsi" w:hAnsiTheme="minorHAnsi" w:cstheme="minorHAnsi"/>
          <w:sz w:val="20"/>
          <w:szCs w:val="20"/>
        </w:rPr>
        <w:tab/>
      </w:r>
      <w:r w:rsidRPr="00E87AA0">
        <w:rPr>
          <w:rFonts w:asciiTheme="minorHAnsi" w:hAnsiTheme="minorHAnsi" w:cstheme="minorHAnsi"/>
          <w:sz w:val="20"/>
          <w:szCs w:val="20"/>
        </w:rPr>
        <w:tab/>
        <w:t>d</w:t>
      </w:r>
      <w:proofErr w:type="gramStart"/>
      <w:r w:rsidR="007D2C9F">
        <w:rPr>
          <w:rFonts w:asciiTheme="minorHAnsi" w:hAnsiTheme="minorHAnsi" w:cstheme="minorHAnsi"/>
          <w:sz w:val="20"/>
          <w:szCs w:val="20"/>
        </w:rPr>
        <w:t xml:space="preserve">. </w:t>
      </w:r>
      <w:r w:rsidR="007D2C9F">
        <w:rPr>
          <w:rFonts w:asciiTheme="minorHAnsi" w:hAnsiTheme="minorHAnsi" w:cstheme="minorHAnsi"/>
          <w:sz w:val="20"/>
          <w:szCs w:val="20"/>
        </w:rPr>
        <w:tab/>
      </w:r>
      <w:r w:rsidRPr="00E87AA0">
        <w:rPr>
          <w:rFonts w:asciiTheme="minorHAnsi" w:hAnsiTheme="minorHAnsi" w:cstheme="minorHAnsi"/>
          <w:sz w:val="20"/>
          <w:szCs w:val="20"/>
        </w:rPr>
        <w:t>Follow</w:t>
      </w:r>
      <w:proofErr w:type="gramEnd"/>
      <w:r w:rsidRPr="00E87AA0">
        <w:rPr>
          <w:rFonts w:asciiTheme="minorHAnsi" w:hAnsiTheme="minorHAnsi" w:cstheme="minorHAnsi"/>
          <w:sz w:val="20"/>
          <w:szCs w:val="20"/>
        </w:rPr>
        <w:t xml:space="preserve"> </w:t>
      </w:r>
      <w:r w:rsidRPr="00E87AA0">
        <w:rPr>
          <w:rFonts w:asciiTheme="minorHAnsi" w:hAnsiTheme="minorHAnsi" w:cstheme="minorHAnsi"/>
          <w:sz w:val="20"/>
          <w:szCs w:val="20"/>
        </w:rPr>
        <w:t xml:space="preserve">other federal guidance pertaining to EEO laws, regulations, and requirements. </w:t>
      </w:r>
    </w:p>
    <w:p w14:paraId="646D3232" w14:textId="77777777" w:rsidR="002C16AD" w:rsidRPr="00E87AA0" w:rsidRDefault="002C16AD" w:rsidP="002C16AD">
      <w:pPr>
        <w:tabs>
          <w:tab w:val="left" w:pos="540"/>
          <w:tab w:val="left" w:pos="1260"/>
          <w:tab w:val="left" w:pos="1980"/>
          <w:tab w:val="left" w:pos="2880"/>
        </w:tabs>
        <w:ind w:left="1980" w:right="18" w:hanging="1980"/>
        <w:jc w:val="both"/>
        <w:rPr>
          <w:rFonts w:asciiTheme="minorHAnsi" w:hAnsiTheme="minorHAnsi" w:cstheme="minorHAnsi"/>
          <w:sz w:val="20"/>
          <w:szCs w:val="20"/>
        </w:rPr>
      </w:pPr>
    </w:p>
    <w:p w14:paraId="4C2B8EAA" w14:textId="77777777" w:rsidR="002C16AD" w:rsidRPr="00E87AA0" w:rsidRDefault="002C16AD" w:rsidP="002C16AD">
      <w:pPr>
        <w:tabs>
          <w:tab w:val="left" w:pos="540"/>
          <w:tab w:val="left" w:pos="1260"/>
          <w:tab w:val="left" w:pos="1980"/>
          <w:tab w:val="left" w:pos="2880"/>
        </w:tabs>
        <w:ind w:left="1260" w:right="18" w:hanging="1260"/>
        <w:jc w:val="both"/>
        <w:rPr>
          <w:rFonts w:asciiTheme="minorHAnsi" w:hAnsiTheme="minorHAnsi" w:cstheme="minorHAnsi"/>
          <w:sz w:val="20"/>
          <w:szCs w:val="20"/>
        </w:rPr>
      </w:pPr>
      <w:r w:rsidRPr="00E87AA0">
        <w:rPr>
          <w:rFonts w:asciiTheme="minorHAnsi" w:hAnsiTheme="minorHAnsi" w:cstheme="minorHAnsi"/>
          <w:sz w:val="20"/>
          <w:szCs w:val="20"/>
        </w:rPr>
        <w:tab/>
        <w:t>2.</w:t>
      </w:r>
      <w:r w:rsidRPr="00E87AA0">
        <w:rPr>
          <w:rFonts w:asciiTheme="minorHAnsi" w:hAnsiTheme="minorHAnsi" w:cstheme="minorHAnsi"/>
          <w:sz w:val="20"/>
          <w:szCs w:val="20"/>
        </w:rPr>
        <w:tab/>
      </w:r>
      <w:r w:rsidRPr="00E87AA0">
        <w:rPr>
          <w:rFonts w:asciiTheme="minorHAnsi" w:hAnsiTheme="minorHAnsi" w:cstheme="minorHAnsi"/>
          <w:sz w:val="20"/>
          <w:szCs w:val="20"/>
          <w:u w:val="single"/>
        </w:rPr>
        <w:t>Indian Tribes</w:t>
      </w:r>
      <w:r w:rsidRPr="00E87AA0">
        <w:rPr>
          <w:rFonts w:asciiTheme="minorHAnsi" w:hAnsiTheme="minorHAnsi" w:cstheme="minorHAnsi"/>
          <w:sz w:val="20"/>
          <w:szCs w:val="20"/>
        </w:rPr>
        <w:t xml:space="preserve">.   Contractors will recognize that Title VII of the Civil Rights Act of 1964, as amended exempts Indian Tribes under the definition of “Employer”. </w:t>
      </w:r>
    </w:p>
    <w:p w14:paraId="3E0CFC2E" w14:textId="77777777" w:rsidR="002C16AD" w:rsidRPr="00E87AA0" w:rsidRDefault="002C16AD" w:rsidP="002C16AD">
      <w:pPr>
        <w:tabs>
          <w:tab w:val="left" w:pos="540"/>
          <w:tab w:val="left" w:pos="1260"/>
          <w:tab w:val="left" w:pos="1980"/>
          <w:tab w:val="left" w:pos="2880"/>
        </w:tabs>
        <w:ind w:left="540" w:right="18" w:hanging="540"/>
        <w:jc w:val="both"/>
        <w:rPr>
          <w:rFonts w:asciiTheme="minorHAnsi" w:hAnsiTheme="minorHAnsi" w:cstheme="minorHAnsi"/>
          <w:sz w:val="20"/>
          <w:szCs w:val="20"/>
        </w:rPr>
      </w:pPr>
    </w:p>
    <w:p w14:paraId="1333442F" w14:textId="77777777" w:rsidR="002C16AD" w:rsidRPr="00E87AA0" w:rsidRDefault="002C16AD" w:rsidP="002C16AD">
      <w:pPr>
        <w:tabs>
          <w:tab w:val="left" w:pos="540"/>
          <w:tab w:val="left" w:pos="1260"/>
          <w:tab w:val="left" w:pos="1980"/>
          <w:tab w:val="left" w:pos="2880"/>
        </w:tabs>
        <w:ind w:left="1260" w:right="18" w:hanging="720"/>
        <w:jc w:val="both"/>
        <w:rPr>
          <w:rFonts w:asciiTheme="minorHAnsi" w:hAnsiTheme="minorHAnsi" w:cstheme="minorHAnsi"/>
          <w:sz w:val="20"/>
          <w:szCs w:val="20"/>
        </w:rPr>
      </w:pPr>
      <w:r w:rsidRPr="00E87AA0">
        <w:rPr>
          <w:rFonts w:asciiTheme="minorHAnsi" w:hAnsiTheme="minorHAnsi" w:cstheme="minorHAnsi"/>
          <w:sz w:val="20"/>
          <w:szCs w:val="20"/>
        </w:rPr>
        <w:t xml:space="preserve">3. </w:t>
      </w:r>
      <w:r w:rsidRPr="00E87AA0">
        <w:rPr>
          <w:rFonts w:asciiTheme="minorHAnsi" w:hAnsiTheme="minorHAnsi" w:cstheme="minorHAnsi"/>
          <w:sz w:val="20"/>
          <w:szCs w:val="20"/>
        </w:rPr>
        <w:tab/>
      </w:r>
      <w:r w:rsidRPr="00E87AA0">
        <w:rPr>
          <w:rFonts w:asciiTheme="minorHAnsi" w:hAnsiTheme="minorHAnsi" w:cstheme="minorHAnsi"/>
          <w:sz w:val="20"/>
          <w:szCs w:val="20"/>
          <w:u w:val="single"/>
        </w:rPr>
        <w:t xml:space="preserve">Nondiscrimination </w:t>
      </w:r>
      <w:proofErr w:type="gramStart"/>
      <w:r w:rsidRPr="00E87AA0">
        <w:rPr>
          <w:rFonts w:asciiTheme="minorHAnsi" w:hAnsiTheme="minorHAnsi" w:cstheme="minorHAnsi"/>
          <w:sz w:val="20"/>
          <w:szCs w:val="20"/>
          <w:u w:val="single"/>
        </w:rPr>
        <w:t>on the Basis of</w:t>
      </w:r>
      <w:proofErr w:type="gramEnd"/>
      <w:r w:rsidRPr="00E87AA0">
        <w:rPr>
          <w:rFonts w:asciiTheme="minorHAnsi" w:hAnsiTheme="minorHAnsi" w:cstheme="minorHAnsi"/>
          <w:sz w:val="20"/>
          <w:szCs w:val="20"/>
          <w:u w:val="single"/>
        </w:rPr>
        <w:t xml:space="preserve"> Sex</w:t>
      </w:r>
      <w:r w:rsidRPr="00E87AA0">
        <w:rPr>
          <w:rFonts w:asciiTheme="minorHAnsi" w:hAnsiTheme="minorHAnsi" w:cstheme="minorHAnsi"/>
          <w:sz w:val="20"/>
          <w:szCs w:val="20"/>
        </w:rPr>
        <w:t xml:space="preserve">.  The Contractor agrees to comply with all Federal  prohibitions against discrimination based on sex, including Title IX of the Education Amendments of 1972, as amended, 20 U.S.C. § 1681, </w:t>
      </w:r>
      <w:r w:rsidRPr="00E87AA0">
        <w:rPr>
          <w:rFonts w:asciiTheme="minorHAnsi" w:hAnsiTheme="minorHAnsi" w:cstheme="minorHAnsi"/>
          <w:i/>
          <w:iCs/>
          <w:sz w:val="20"/>
          <w:szCs w:val="20"/>
        </w:rPr>
        <w:t>et. seq.</w:t>
      </w:r>
      <w:r w:rsidRPr="00E87AA0">
        <w:rPr>
          <w:rFonts w:asciiTheme="minorHAnsi" w:hAnsiTheme="minorHAnsi" w:cstheme="minorHAnsi"/>
          <w:sz w:val="20"/>
          <w:szCs w:val="20"/>
        </w:rPr>
        <w:t xml:space="preserve">, U.S. DOT regulations, “Nondiscrimination on the Basis of Sex in Education Programs or Activities Receiving Federal Financial Assistance,” 49 CFR part 25; and federal transit law, specifically 49 U.S.C. § 5332. </w:t>
      </w:r>
    </w:p>
    <w:p w14:paraId="30CB7FE3" w14:textId="77777777" w:rsidR="002C16AD" w:rsidRPr="00E87AA0" w:rsidRDefault="002C16AD" w:rsidP="002C16AD">
      <w:pPr>
        <w:tabs>
          <w:tab w:val="left" w:pos="540"/>
          <w:tab w:val="left" w:pos="1260"/>
          <w:tab w:val="left" w:pos="1980"/>
          <w:tab w:val="left" w:pos="2880"/>
        </w:tabs>
        <w:ind w:left="1260" w:right="18" w:hanging="720"/>
        <w:jc w:val="both"/>
        <w:rPr>
          <w:rFonts w:asciiTheme="minorHAnsi" w:hAnsiTheme="minorHAnsi" w:cstheme="minorHAnsi"/>
          <w:sz w:val="20"/>
          <w:szCs w:val="20"/>
        </w:rPr>
      </w:pPr>
    </w:p>
    <w:p w14:paraId="09F605E1" w14:textId="77777777" w:rsidR="002C16AD" w:rsidRPr="00E87AA0" w:rsidRDefault="002C16AD" w:rsidP="002C16AD">
      <w:pPr>
        <w:tabs>
          <w:tab w:val="left" w:pos="540"/>
          <w:tab w:val="left" w:pos="1260"/>
          <w:tab w:val="left" w:pos="1980"/>
          <w:tab w:val="left" w:pos="2880"/>
        </w:tabs>
        <w:ind w:left="1260" w:right="18" w:hanging="720"/>
        <w:jc w:val="both"/>
        <w:rPr>
          <w:rFonts w:asciiTheme="minorHAnsi" w:hAnsiTheme="minorHAnsi" w:cstheme="minorHAnsi"/>
          <w:sz w:val="20"/>
          <w:szCs w:val="20"/>
        </w:rPr>
      </w:pPr>
      <w:r w:rsidRPr="00E87AA0">
        <w:rPr>
          <w:rFonts w:asciiTheme="minorHAnsi" w:hAnsiTheme="minorHAnsi" w:cstheme="minorHAnsi"/>
          <w:sz w:val="20"/>
          <w:szCs w:val="20"/>
        </w:rPr>
        <w:t>4.</w:t>
      </w:r>
      <w:r w:rsidRPr="00E87AA0">
        <w:rPr>
          <w:rFonts w:asciiTheme="minorHAnsi" w:hAnsiTheme="minorHAnsi" w:cstheme="minorHAnsi"/>
          <w:sz w:val="20"/>
          <w:szCs w:val="20"/>
        </w:rPr>
        <w:tab/>
      </w:r>
      <w:r w:rsidRPr="00E87AA0">
        <w:rPr>
          <w:rFonts w:asciiTheme="minorHAnsi" w:hAnsiTheme="minorHAnsi" w:cstheme="minorHAnsi"/>
          <w:sz w:val="20"/>
          <w:szCs w:val="20"/>
          <w:u w:val="single"/>
        </w:rPr>
        <w:t xml:space="preserve">Nondiscrimination </w:t>
      </w:r>
      <w:proofErr w:type="gramStart"/>
      <w:r w:rsidRPr="00E87AA0">
        <w:rPr>
          <w:rFonts w:asciiTheme="minorHAnsi" w:hAnsiTheme="minorHAnsi" w:cstheme="minorHAnsi"/>
          <w:sz w:val="20"/>
          <w:szCs w:val="20"/>
          <w:u w:val="single"/>
        </w:rPr>
        <w:t>on the Basis of</w:t>
      </w:r>
      <w:proofErr w:type="gramEnd"/>
      <w:r w:rsidRPr="00E87AA0">
        <w:rPr>
          <w:rFonts w:asciiTheme="minorHAnsi" w:hAnsiTheme="minorHAnsi" w:cstheme="minorHAnsi"/>
          <w:sz w:val="20"/>
          <w:szCs w:val="20"/>
          <w:u w:val="single"/>
        </w:rPr>
        <w:t xml:space="preserve"> Age.</w:t>
      </w:r>
      <w:r w:rsidRPr="00E87AA0">
        <w:rPr>
          <w:rFonts w:asciiTheme="minorHAnsi" w:hAnsiTheme="minorHAnsi" w:cstheme="minorHAnsi"/>
          <w:sz w:val="20"/>
          <w:szCs w:val="20"/>
        </w:rPr>
        <w:t xml:space="preserve">  In accordance with the Age Discrimination in Employment Act, 29 U.S.C. §§ 621-634, U.S. Equal Employment Opportunity Commission (U.S.EEOC) regulations, “Age Discrimination in Employment Act,” 29 C.F.R. part 1625, the Age Discrimination Act of 1975, as amended, 42 U.S.C. § 6101 </w:t>
      </w:r>
      <w:r w:rsidRPr="00E87AA0">
        <w:rPr>
          <w:rFonts w:asciiTheme="minorHAnsi" w:hAnsiTheme="minorHAnsi" w:cstheme="minorHAnsi"/>
          <w:i/>
          <w:sz w:val="20"/>
          <w:szCs w:val="20"/>
        </w:rPr>
        <w:t>et seq</w:t>
      </w:r>
      <w:r w:rsidRPr="00E87AA0">
        <w:rPr>
          <w:rFonts w:asciiTheme="minorHAnsi" w:hAnsiTheme="minorHAnsi" w:cstheme="minorHAnsi"/>
          <w:sz w:val="20"/>
          <w:szCs w:val="20"/>
        </w:rPr>
        <w:t xml:space="preserve">.,  which prohibits discrimination against individuals based on age in the administration of Programs, Projects and related activities receiving federal assistance; U. S. Department of Health and Human Services regulations, “Nondiscrimination on the Basis of Age in Programs or Activities Receiving Federal Financial Assistance,” 45 C.F. R. </w:t>
      </w:r>
      <w:proofErr w:type="spellStart"/>
      <w:r w:rsidRPr="00E87AA0">
        <w:rPr>
          <w:rFonts w:asciiTheme="minorHAnsi" w:hAnsiTheme="minorHAnsi" w:cstheme="minorHAnsi"/>
          <w:sz w:val="20"/>
          <w:szCs w:val="20"/>
        </w:rPr>
        <w:t>part</w:t>
      </w:r>
      <w:proofErr w:type="spellEnd"/>
      <w:r w:rsidRPr="00E87AA0">
        <w:rPr>
          <w:rFonts w:asciiTheme="minorHAnsi" w:hAnsiTheme="minorHAnsi" w:cstheme="minorHAnsi"/>
          <w:sz w:val="20"/>
          <w:szCs w:val="20"/>
        </w:rPr>
        <w:t xml:space="preserve"> 90, and Federal transit law at 49 U.S.C. §5332. </w:t>
      </w:r>
    </w:p>
    <w:p w14:paraId="3E4C371F" w14:textId="77777777" w:rsidR="002C16AD" w:rsidRPr="00E87AA0" w:rsidRDefault="002C16AD" w:rsidP="002C16AD">
      <w:pPr>
        <w:tabs>
          <w:tab w:val="left" w:pos="540"/>
          <w:tab w:val="left" w:pos="1260"/>
          <w:tab w:val="left" w:pos="1980"/>
          <w:tab w:val="left" w:pos="2880"/>
        </w:tabs>
        <w:ind w:left="900" w:right="18" w:hanging="360"/>
        <w:jc w:val="both"/>
        <w:rPr>
          <w:rFonts w:asciiTheme="minorHAnsi" w:hAnsiTheme="minorHAnsi" w:cstheme="minorHAnsi"/>
          <w:sz w:val="20"/>
          <w:szCs w:val="20"/>
        </w:rPr>
      </w:pPr>
    </w:p>
    <w:p w14:paraId="0CEB6473" w14:textId="77777777" w:rsidR="002C16AD" w:rsidRPr="00E87AA0" w:rsidRDefault="002C16AD" w:rsidP="002C16AD">
      <w:pPr>
        <w:tabs>
          <w:tab w:val="left" w:pos="540"/>
          <w:tab w:val="left" w:pos="1260"/>
          <w:tab w:val="left" w:pos="1980"/>
          <w:tab w:val="left" w:pos="2880"/>
        </w:tabs>
        <w:ind w:left="1260" w:right="18" w:hanging="720"/>
        <w:jc w:val="both"/>
        <w:rPr>
          <w:rFonts w:asciiTheme="minorHAnsi" w:hAnsiTheme="minorHAnsi" w:cstheme="minorHAnsi"/>
          <w:sz w:val="20"/>
          <w:szCs w:val="20"/>
        </w:rPr>
      </w:pPr>
      <w:r w:rsidRPr="00E87AA0">
        <w:rPr>
          <w:rFonts w:asciiTheme="minorHAnsi" w:hAnsiTheme="minorHAnsi" w:cstheme="minorHAnsi"/>
          <w:sz w:val="20"/>
          <w:szCs w:val="20"/>
        </w:rPr>
        <w:t>5</w:t>
      </w:r>
      <w:proofErr w:type="gramStart"/>
      <w:r w:rsidRPr="00E87AA0">
        <w:rPr>
          <w:rFonts w:asciiTheme="minorHAnsi" w:hAnsiTheme="minorHAnsi" w:cstheme="minorHAnsi"/>
          <w:sz w:val="20"/>
          <w:szCs w:val="20"/>
        </w:rPr>
        <w:t>. </w:t>
      </w:r>
      <w:r w:rsidRPr="00E87AA0">
        <w:rPr>
          <w:rFonts w:asciiTheme="minorHAnsi" w:hAnsiTheme="minorHAnsi" w:cstheme="minorHAnsi"/>
          <w:sz w:val="20"/>
          <w:szCs w:val="20"/>
        </w:rPr>
        <w:tab/>
      </w:r>
      <w:r w:rsidRPr="00E87AA0">
        <w:rPr>
          <w:rFonts w:asciiTheme="minorHAnsi" w:hAnsiTheme="minorHAnsi" w:cstheme="minorHAnsi"/>
          <w:sz w:val="20"/>
          <w:szCs w:val="20"/>
          <w:u w:val="single"/>
        </w:rPr>
        <w:t>Nondiscrimination</w:t>
      </w:r>
      <w:proofErr w:type="gramEnd"/>
      <w:r w:rsidRPr="00E87AA0">
        <w:rPr>
          <w:rFonts w:asciiTheme="minorHAnsi" w:hAnsiTheme="minorHAnsi" w:cstheme="minorHAnsi"/>
          <w:sz w:val="20"/>
          <w:szCs w:val="20"/>
          <w:u w:val="single"/>
        </w:rPr>
        <w:t xml:space="preserve"> </w:t>
      </w:r>
      <w:proofErr w:type="gramStart"/>
      <w:r w:rsidRPr="00E87AA0">
        <w:rPr>
          <w:rFonts w:asciiTheme="minorHAnsi" w:hAnsiTheme="minorHAnsi" w:cstheme="minorHAnsi"/>
          <w:sz w:val="20"/>
          <w:szCs w:val="20"/>
          <w:u w:val="single"/>
        </w:rPr>
        <w:t>on the Basis of</w:t>
      </w:r>
      <w:proofErr w:type="gramEnd"/>
      <w:r w:rsidRPr="00E87AA0">
        <w:rPr>
          <w:rFonts w:asciiTheme="minorHAnsi" w:hAnsiTheme="minorHAnsi" w:cstheme="minorHAnsi"/>
          <w:sz w:val="20"/>
          <w:szCs w:val="20"/>
          <w:u w:val="single"/>
        </w:rPr>
        <w:t xml:space="preserve"> Disability.</w:t>
      </w:r>
      <w:r w:rsidRPr="00E87AA0">
        <w:rPr>
          <w:rFonts w:asciiTheme="minorHAnsi" w:hAnsiTheme="minorHAnsi" w:cstheme="minorHAnsi"/>
          <w:sz w:val="20"/>
          <w:szCs w:val="20"/>
        </w:rPr>
        <w:t xml:space="preserve">  In accordance with section 504 of the Rehabilitation Act of 1973, as amended, 29 U.S.C. § 794, which prohibits discrimination based on disability in the administration of federally assisted programs, projects or activities; the Americans with Disabilities Act of 1990 (ADA), as amended, 42 U.S.C. §12101 </w:t>
      </w:r>
      <w:r w:rsidRPr="00E87AA0">
        <w:rPr>
          <w:rFonts w:asciiTheme="minorHAnsi" w:hAnsiTheme="minorHAnsi" w:cstheme="minorHAnsi"/>
          <w:i/>
          <w:sz w:val="20"/>
          <w:szCs w:val="20"/>
        </w:rPr>
        <w:t>et seq.,</w:t>
      </w:r>
      <w:r w:rsidRPr="00E87AA0">
        <w:rPr>
          <w:rFonts w:asciiTheme="minorHAnsi" w:hAnsiTheme="minorHAnsi" w:cstheme="minorHAnsi"/>
          <w:sz w:val="20"/>
          <w:szCs w:val="20"/>
        </w:rPr>
        <w:t xml:space="preserve"> the Architectural Barriers Act of 1968, as amended, 42 U.S.C. § 4151 </w:t>
      </w:r>
      <w:r w:rsidRPr="00E87AA0">
        <w:rPr>
          <w:rFonts w:asciiTheme="minorHAnsi" w:hAnsiTheme="minorHAnsi" w:cstheme="minorHAnsi"/>
          <w:i/>
          <w:sz w:val="20"/>
          <w:szCs w:val="20"/>
        </w:rPr>
        <w:t>et seq.,</w:t>
      </w:r>
      <w:r w:rsidRPr="00E87AA0">
        <w:rPr>
          <w:rFonts w:asciiTheme="minorHAnsi" w:hAnsiTheme="minorHAnsi" w:cstheme="minorHAnsi"/>
          <w:sz w:val="20"/>
          <w:szCs w:val="20"/>
        </w:rPr>
        <w:t xml:space="preserve"> which requires that buildings and public accommodations be accessible to individuals with disabilities; Federal transit law, specifically 49 U.S.C. § 5332, and other applicable federal laws, regulations, and requirements pertaining to access for seniors or individuals with disabilities. The Contractor agrees that it will not discriminate against individuals </w:t>
      </w:r>
      <w:proofErr w:type="gramStart"/>
      <w:r w:rsidRPr="00E87AA0">
        <w:rPr>
          <w:rFonts w:asciiTheme="minorHAnsi" w:hAnsiTheme="minorHAnsi" w:cstheme="minorHAnsi"/>
          <w:sz w:val="20"/>
          <w:szCs w:val="20"/>
        </w:rPr>
        <w:t>on the basis of</w:t>
      </w:r>
      <w:proofErr w:type="gramEnd"/>
      <w:r w:rsidRPr="00E87AA0">
        <w:rPr>
          <w:rFonts w:asciiTheme="minorHAnsi" w:hAnsiTheme="minorHAnsi" w:cstheme="minorHAnsi"/>
          <w:sz w:val="20"/>
          <w:szCs w:val="20"/>
        </w:rPr>
        <w:t xml:space="preserve"> disability.  In addition, the Contractor agrees to comply with any implementing requirements FTA may issue.   </w:t>
      </w:r>
    </w:p>
    <w:p w14:paraId="3D794E7E" w14:textId="77777777" w:rsidR="002C16AD" w:rsidRPr="00E87AA0" w:rsidRDefault="002C16AD" w:rsidP="0030750C">
      <w:pPr>
        <w:tabs>
          <w:tab w:val="left" w:pos="540"/>
          <w:tab w:val="left" w:pos="1260"/>
          <w:tab w:val="left" w:pos="1980"/>
          <w:tab w:val="left" w:pos="2880"/>
        </w:tabs>
        <w:ind w:left="1440" w:right="18" w:hanging="720"/>
        <w:jc w:val="both"/>
        <w:rPr>
          <w:rFonts w:asciiTheme="minorHAnsi" w:hAnsiTheme="minorHAnsi" w:cstheme="minorHAnsi"/>
          <w:sz w:val="20"/>
          <w:szCs w:val="20"/>
        </w:rPr>
      </w:pPr>
    </w:p>
    <w:p w14:paraId="71C512E2" w14:textId="186CED0C" w:rsidR="002C16AD" w:rsidRPr="00E87AA0" w:rsidRDefault="002C16AD" w:rsidP="004E5FE2">
      <w:pPr>
        <w:tabs>
          <w:tab w:val="left" w:pos="540"/>
          <w:tab w:val="left" w:pos="1980"/>
          <w:tab w:val="left" w:pos="2880"/>
        </w:tabs>
        <w:ind w:left="1260" w:right="18" w:hanging="720"/>
        <w:jc w:val="both"/>
        <w:rPr>
          <w:rFonts w:asciiTheme="minorHAnsi" w:hAnsiTheme="minorHAnsi" w:cstheme="minorHAnsi"/>
          <w:sz w:val="20"/>
          <w:szCs w:val="20"/>
        </w:rPr>
      </w:pPr>
      <w:r w:rsidRPr="00E87AA0">
        <w:rPr>
          <w:rFonts w:asciiTheme="minorHAnsi" w:hAnsiTheme="minorHAnsi" w:cstheme="minorHAnsi"/>
          <w:sz w:val="20"/>
          <w:szCs w:val="20"/>
        </w:rPr>
        <w:t>6.</w:t>
      </w:r>
      <w:r w:rsidRPr="00E87AA0">
        <w:rPr>
          <w:rFonts w:asciiTheme="minorHAnsi" w:hAnsiTheme="minorHAnsi" w:cstheme="minorHAnsi"/>
          <w:sz w:val="20"/>
          <w:szCs w:val="20"/>
        </w:rPr>
        <w:tab/>
      </w:r>
      <w:r w:rsidRPr="00E87AA0">
        <w:rPr>
          <w:rFonts w:asciiTheme="minorHAnsi" w:hAnsiTheme="minorHAnsi" w:cstheme="minorHAnsi"/>
          <w:sz w:val="20"/>
          <w:szCs w:val="20"/>
          <w:u w:val="single"/>
        </w:rPr>
        <w:t>Access to Services for Persons with Limited English Proficiency</w:t>
      </w:r>
      <w:r w:rsidRPr="00E87AA0">
        <w:rPr>
          <w:rFonts w:asciiTheme="minorHAnsi" w:hAnsiTheme="minorHAnsi" w:cstheme="minorHAnsi"/>
          <w:sz w:val="20"/>
          <w:szCs w:val="20"/>
        </w:rPr>
        <w:t xml:space="preserve">.  Compliance to provide meaningful access to public transportation services in accordance with Title VI of the Civil Rights Act of 1964, as amended, 42 U.S.C. § 2000d, </w:t>
      </w:r>
      <w:r w:rsidRPr="00E87AA0">
        <w:rPr>
          <w:rFonts w:asciiTheme="minorHAnsi" w:hAnsiTheme="minorHAnsi" w:cstheme="minorHAnsi"/>
          <w:i/>
          <w:iCs/>
          <w:sz w:val="20"/>
          <w:szCs w:val="20"/>
        </w:rPr>
        <w:t>et seq.</w:t>
      </w:r>
      <w:r w:rsidRPr="00E87AA0">
        <w:rPr>
          <w:rFonts w:asciiTheme="minorHAnsi" w:hAnsiTheme="minorHAnsi" w:cstheme="minorHAnsi"/>
          <w:sz w:val="20"/>
          <w:szCs w:val="20"/>
        </w:rPr>
        <w:t>, and its implementing regulation at 28 CFR § 42.405(d), and applicable U.S. Department of Justice guidance.</w:t>
      </w:r>
    </w:p>
    <w:p w14:paraId="30726382" w14:textId="77777777" w:rsidR="002C16AD" w:rsidRPr="00E87AA0" w:rsidRDefault="002C16AD" w:rsidP="002C16AD">
      <w:pPr>
        <w:tabs>
          <w:tab w:val="left" w:pos="540"/>
          <w:tab w:val="left" w:pos="1260"/>
          <w:tab w:val="left" w:pos="1980"/>
          <w:tab w:val="left" w:pos="2880"/>
        </w:tabs>
        <w:ind w:left="1260" w:right="18" w:hanging="720"/>
        <w:jc w:val="both"/>
        <w:rPr>
          <w:rFonts w:asciiTheme="minorHAnsi" w:hAnsiTheme="minorHAnsi" w:cstheme="minorHAnsi"/>
          <w:sz w:val="20"/>
          <w:szCs w:val="20"/>
        </w:rPr>
      </w:pPr>
    </w:p>
    <w:p w14:paraId="2F60525C" w14:textId="072E22C1" w:rsidR="002C16AD" w:rsidRPr="00E87AA0" w:rsidRDefault="00057CF9" w:rsidP="002C16AD">
      <w:pPr>
        <w:tabs>
          <w:tab w:val="left" w:pos="540"/>
          <w:tab w:val="left" w:pos="1260"/>
          <w:tab w:val="left" w:pos="1980"/>
          <w:tab w:val="left" w:pos="2880"/>
        </w:tabs>
        <w:ind w:left="1260" w:right="18" w:hanging="720"/>
        <w:jc w:val="both"/>
        <w:rPr>
          <w:rFonts w:asciiTheme="minorHAnsi" w:hAnsiTheme="minorHAnsi" w:cstheme="minorHAnsi"/>
          <w:sz w:val="20"/>
          <w:szCs w:val="20"/>
        </w:rPr>
      </w:pPr>
      <w:r>
        <w:rPr>
          <w:rFonts w:asciiTheme="minorHAnsi" w:hAnsiTheme="minorHAnsi" w:cstheme="minorHAnsi"/>
          <w:sz w:val="20"/>
          <w:szCs w:val="20"/>
        </w:rPr>
        <w:t>7</w:t>
      </w:r>
      <w:r w:rsidR="002C16AD" w:rsidRPr="00E87AA0">
        <w:rPr>
          <w:rFonts w:asciiTheme="minorHAnsi" w:hAnsiTheme="minorHAnsi" w:cstheme="minorHAnsi"/>
          <w:sz w:val="20"/>
          <w:szCs w:val="20"/>
        </w:rPr>
        <w:t>.</w:t>
      </w:r>
      <w:r w:rsidR="002C16AD" w:rsidRPr="00E87AA0">
        <w:rPr>
          <w:rFonts w:asciiTheme="minorHAnsi" w:hAnsiTheme="minorHAnsi" w:cstheme="minorHAnsi"/>
          <w:sz w:val="20"/>
          <w:szCs w:val="20"/>
        </w:rPr>
        <w:tab/>
      </w:r>
      <w:r w:rsidR="002C16AD" w:rsidRPr="00E87AA0">
        <w:rPr>
          <w:rFonts w:asciiTheme="minorHAnsi" w:hAnsiTheme="minorHAnsi" w:cstheme="minorHAnsi"/>
          <w:sz w:val="20"/>
          <w:szCs w:val="20"/>
          <w:u w:val="single"/>
        </w:rPr>
        <w:t>Promoting Free Speech and Religious Liberty</w:t>
      </w:r>
      <w:r w:rsidR="002C16AD" w:rsidRPr="00E87AA0">
        <w:rPr>
          <w:rFonts w:asciiTheme="minorHAnsi" w:hAnsiTheme="minorHAnsi" w:cstheme="minorHAnsi"/>
          <w:sz w:val="20"/>
          <w:szCs w:val="20"/>
        </w:rPr>
        <w:t xml:space="preserve">.  All Federal funding must be expended in full accordance with the U.S. Constitution, Federal Law, and statutory and public policy requirements, </w:t>
      </w:r>
      <w:r w:rsidR="002C16AD" w:rsidRPr="00E87AA0">
        <w:rPr>
          <w:rFonts w:asciiTheme="minorHAnsi" w:hAnsiTheme="minorHAnsi" w:cstheme="minorHAnsi"/>
          <w:sz w:val="20"/>
          <w:szCs w:val="20"/>
        </w:rPr>
        <w:lastRenderedPageBreak/>
        <w:t xml:space="preserve">including but not limited to, those prohibiting discrimination and protecting free speech, religious liberty, public welfare, and the environment. </w:t>
      </w:r>
    </w:p>
    <w:p w14:paraId="1D446EFD" w14:textId="77777777" w:rsidR="002C16AD" w:rsidRPr="00E87AA0" w:rsidRDefault="002C16AD" w:rsidP="002C16AD">
      <w:pPr>
        <w:tabs>
          <w:tab w:val="left" w:pos="540"/>
          <w:tab w:val="left" w:pos="1260"/>
          <w:tab w:val="left" w:pos="1980"/>
          <w:tab w:val="left" w:pos="2880"/>
        </w:tabs>
        <w:ind w:left="1260" w:right="18" w:hanging="720"/>
        <w:jc w:val="both"/>
        <w:rPr>
          <w:rFonts w:asciiTheme="minorHAnsi" w:hAnsiTheme="minorHAnsi" w:cstheme="minorHAnsi"/>
          <w:sz w:val="20"/>
          <w:szCs w:val="20"/>
        </w:rPr>
      </w:pPr>
    </w:p>
    <w:p w14:paraId="65629209" w14:textId="77777777" w:rsidR="002C16AD" w:rsidRPr="00E87AA0" w:rsidRDefault="002C16AD" w:rsidP="002C16AD">
      <w:pPr>
        <w:pStyle w:val="ListParagraph"/>
        <w:tabs>
          <w:tab w:val="left" w:pos="540"/>
        </w:tabs>
        <w:autoSpaceDE/>
        <w:autoSpaceDN/>
        <w:adjustRightInd/>
        <w:ind w:left="540" w:hanging="540"/>
        <w:jc w:val="both"/>
        <w:rPr>
          <w:rFonts w:asciiTheme="minorHAnsi" w:hAnsiTheme="minorHAnsi" w:cstheme="minorHAnsi"/>
        </w:rPr>
      </w:pPr>
      <w:r w:rsidRPr="00E87AA0">
        <w:rPr>
          <w:rFonts w:asciiTheme="minorHAnsi" w:hAnsiTheme="minorHAnsi" w:cstheme="minorHAnsi"/>
          <w:b/>
          <w:bCs/>
        </w:rPr>
        <w:t>D.</w:t>
      </w:r>
      <w:r w:rsidRPr="00E87AA0">
        <w:rPr>
          <w:rFonts w:asciiTheme="minorHAnsi" w:hAnsiTheme="minorHAnsi" w:cstheme="minorHAnsi"/>
          <w:b/>
          <w:bCs/>
        </w:rPr>
        <w:tab/>
      </w:r>
      <w:r w:rsidRPr="00E87AA0">
        <w:rPr>
          <w:rFonts w:asciiTheme="minorHAnsi" w:hAnsiTheme="minorHAnsi" w:cstheme="minorHAnsi"/>
        </w:rPr>
        <w:t>Contractor understands that it is required to include this Article in all subcontracts.  Failure by the Contractor to carry out these requirements or to include these requirements in any subcontract is a material breach of this Contract, which may result in the termination of this Contract or such other remedy as the KCATA deems appropriate, including but not limited to withholding monthly progress payments and/or disqualifying the Contractor from future bidding as non-responsible.</w:t>
      </w:r>
    </w:p>
    <w:p w14:paraId="118950F8" w14:textId="77777777" w:rsidR="002C16AD" w:rsidRPr="00E87AA0" w:rsidRDefault="002C16AD" w:rsidP="002C16AD">
      <w:pPr>
        <w:suppressAutoHyphens/>
        <w:jc w:val="both"/>
        <w:rPr>
          <w:rFonts w:asciiTheme="minorHAnsi" w:hAnsiTheme="minorHAnsi" w:cstheme="minorHAnsi"/>
          <w:sz w:val="20"/>
          <w:szCs w:val="20"/>
        </w:rPr>
      </w:pPr>
    </w:p>
    <w:p w14:paraId="5BF3EA92" w14:textId="77777777" w:rsidR="002C16AD" w:rsidRPr="00E87AA0" w:rsidRDefault="002C16AD" w:rsidP="002C16AD">
      <w:pPr>
        <w:suppressAutoHyphens/>
        <w:jc w:val="both"/>
        <w:rPr>
          <w:rFonts w:asciiTheme="minorHAnsi" w:hAnsiTheme="minorHAnsi" w:cstheme="minorHAnsi"/>
          <w:sz w:val="20"/>
          <w:szCs w:val="20"/>
        </w:rPr>
      </w:pPr>
    </w:p>
    <w:p w14:paraId="377AD0E3" w14:textId="77777777" w:rsidR="002C16AD" w:rsidRPr="00E87AA0" w:rsidRDefault="002C16AD" w:rsidP="002C16AD">
      <w:pPr>
        <w:tabs>
          <w:tab w:val="left" w:pos="4320"/>
        </w:tabs>
        <w:suppressAutoHyphens/>
        <w:jc w:val="both"/>
        <w:rPr>
          <w:rFonts w:asciiTheme="minorHAnsi" w:hAnsiTheme="minorHAnsi" w:cstheme="minorHAnsi"/>
          <w:sz w:val="20"/>
          <w:szCs w:val="20"/>
        </w:rPr>
      </w:pPr>
      <w:r w:rsidRPr="00E87AA0">
        <w:rPr>
          <w:rFonts w:asciiTheme="minorHAnsi" w:hAnsiTheme="minorHAnsi" w:cstheme="minorHAnsi"/>
          <w:sz w:val="20"/>
          <w:szCs w:val="20"/>
        </w:rPr>
        <w:tab/>
        <w:t>_________________________________________________</w:t>
      </w:r>
    </w:p>
    <w:p w14:paraId="7DAC52E0" w14:textId="050480E5" w:rsidR="002C16AD" w:rsidRPr="00E87AA0" w:rsidRDefault="002C16AD" w:rsidP="002C16AD">
      <w:pPr>
        <w:tabs>
          <w:tab w:val="left" w:pos="4320"/>
          <w:tab w:val="left" w:pos="8550"/>
        </w:tabs>
        <w:suppressAutoHyphens/>
        <w:jc w:val="both"/>
        <w:rPr>
          <w:rFonts w:asciiTheme="minorHAnsi" w:hAnsiTheme="minorHAnsi" w:cstheme="minorHAnsi"/>
          <w:sz w:val="20"/>
          <w:szCs w:val="20"/>
        </w:rPr>
      </w:pPr>
      <w:r w:rsidRPr="00E87AA0">
        <w:rPr>
          <w:rFonts w:asciiTheme="minorHAnsi" w:hAnsiTheme="minorHAnsi" w:cstheme="minorHAnsi"/>
          <w:sz w:val="20"/>
          <w:szCs w:val="20"/>
        </w:rPr>
        <w:tab/>
        <w:t>Affiant’s Signature</w:t>
      </w:r>
      <w:r w:rsidRPr="00E87AA0">
        <w:rPr>
          <w:rFonts w:asciiTheme="minorHAnsi" w:hAnsiTheme="minorHAnsi" w:cstheme="minorHAnsi"/>
          <w:sz w:val="20"/>
          <w:szCs w:val="20"/>
        </w:rPr>
        <w:tab/>
        <w:t>Date</w:t>
      </w:r>
    </w:p>
    <w:p w14:paraId="56F46757" w14:textId="77777777" w:rsidR="002C16AD" w:rsidRPr="00E87AA0" w:rsidRDefault="002C16AD" w:rsidP="002C16AD">
      <w:pPr>
        <w:tabs>
          <w:tab w:val="left" w:pos="5040"/>
        </w:tabs>
        <w:suppressAutoHyphens/>
        <w:jc w:val="both"/>
        <w:rPr>
          <w:rFonts w:asciiTheme="minorHAnsi" w:hAnsiTheme="minorHAnsi" w:cstheme="minorHAnsi"/>
          <w:sz w:val="20"/>
          <w:szCs w:val="20"/>
        </w:rPr>
      </w:pPr>
    </w:p>
    <w:p w14:paraId="792D5A21" w14:textId="77777777" w:rsidR="002C16AD" w:rsidRPr="00E87AA0" w:rsidRDefault="002C16AD" w:rsidP="002C16AD">
      <w:pPr>
        <w:tabs>
          <w:tab w:val="left" w:pos="5040"/>
        </w:tabs>
        <w:suppressAutoHyphens/>
        <w:jc w:val="both"/>
        <w:rPr>
          <w:rFonts w:asciiTheme="minorHAnsi" w:hAnsiTheme="minorHAnsi" w:cstheme="minorHAnsi"/>
          <w:sz w:val="20"/>
          <w:szCs w:val="20"/>
        </w:rPr>
      </w:pPr>
    </w:p>
    <w:p w14:paraId="5BE7A8E9" w14:textId="77777777" w:rsidR="002C16AD" w:rsidRPr="00E87AA0" w:rsidRDefault="002C16AD" w:rsidP="002C16AD">
      <w:pPr>
        <w:tabs>
          <w:tab w:val="left" w:pos="5040"/>
        </w:tabs>
        <w:suppressAutoHyphens/>
        <w:jc w:val="both"/>
        <w:rPr>
          <w:rFonts w:asciiTheme="minorHAnsi" w:hAnsiTheme="minorHAnsi" w:cstheme="minorHAnsi"/>
          <w:sz w:val="20"/>
          <w:szCs w:val="20"/>
        </w:rPr>
      </w:pPr>
    </w:p>
    <w:p w14:paraId="6147D579" w14:textId="77777777" w:rsidR="002C16AD" w:rsidRPr="00E87AA0" w:rsidRDefault="002C16AD" w:rsidP="002C16AD">
      <w:pPr>
        <w:tabs>
          <w:tab w:val="left" w:pos="5040"/>
        </w:tabs>
        <w:suppressAutoHyphens/>
        <w:jc w:val="both"/>
        <w:rPr>
          <w:rFonts w:asciiTheme="minorHAnsi" w:hAnsiTheme="minorHAnsi" w:cstheme="minorHAnsi"/>
          <w:sz w:val="20"/>
          <w:szCs w:val="20"/>
        </w:rPr>
      </w:pPr>
    </w:p>
    <w:p w14:paraId="1BD57334" w14:textId="77777777" w:rsidR="002C16AD" w:rsidRPr="00E87AA0" w:rsidRDefault="002C16AD" w:rsidP="002C16AD">
      <w:pPr>
        <w:tabs>
          <w:tab w:val="left" w:pos="5040"/>
        </w:tabs>
        <w:suppressAutoHyphens/>
        <w:jc w:val="both"/>
        <w:rPr>
          <w:rFonts w:asciiTheme="minorHAnsi" w:hAnsiTheme="minorHAnsi" w:cstheme="minorHAnsi"/>
          <w:sz w:val="20"/>
          <w:szCs w:val="20"/>
        </w:rPr>
      </w:pPr>
    </w:p>
    <w:p w14:paraId="66B1491C" w14:textId="00E15CE6" w:rsidR="002C16AD" w:rsidRPr="00E87AA0" w:rsidRDefault="002C16AD" w:rsidP="002C16AD">
      <w:pPr>
        <w:tabs>
          <w:tab w:val="left" w:pos="5040"/>
        </w:tabs>
        <w:suppressAutoHyphens/>
        <w:jc w:val="both"/>
        <w:rPr>
          <w:rFonts w:asciiTheme="minorHAnsi" w:hAnsiTheme="minorHAnsi" w:cstheme="minorHAnsi"/>
          <w:sz w:val="20"/>
          <w:szCs w:val="20"/>
        </w:rPr>
      </w:pPr>
      <w:r w:rsidRPr="00E87AA0">
        <w:rPr>
          <w:rFonts w:asciiTheme="minorHAnsi" w:hAnsiTheme="minorHAnsi" w:cstheme="minorHAnsi"/>
          <w:sz w:val="20"/>
          <w:szCs w:val="20"/>
        </w:rPr>
        <w:t>Subscribed and sworn to me before this ________ day of ___________, 202</w:t>
      </w:r>
      <w:r w:rsidR="004E5FE2">
        <w:rPr>
          <w:rFonts w:asciiTheme="minorHAnsi" w:hAnsiTheme="minorHAnsi" w:cstheme="minorHAnsi"/>
          <w:sz w:val="20"/>
          <w:szCs w:val="20"/>
        </w:rPr>
        <w:t>6</w:t>
      </w:r>
      <w:r w:rsidRPr="00E87AA0">
        <w:rPr>
          <w:rFonts w:asciiTheme="minorHAnsi" w:hAnsiTheme="minorHAnsi" w:cstheme="minorHAnsi"/>
          <w:sz w:val="20"/>
          <w:szCs w:val="20"/>
        </w:rPr>
        <w:t>.</w:t>
      </w:r>
    </w:p>
    <w:p w14:paraId="3A4EB25B" w14:textId="77777777" w:rsidR="002C16AD" w:rsidRPr="00E87AA0" w:rsidRDefault="002C16AD" w:rsidP="002C16AD">
      <w:pPr>
        <w:tabs>
          <w:tab w:val="left" w:pos="5040"/>
        </w:tabs>
        <w:suppressAutoHyphens/>
        <w:jc w:val="both"/>
        <w:rPr>
          <w:rFonts w:asciiTheme="minorHAnsi" w:hAnsiTheme="minorHAnsi" w:cstheme="minorHAnsi"/>
          <w:sz w:val="20"/>
          <w:szCs w:val="20"/>
        </w:rPr>
      </w:pPr>
    </w:p>
    <w:p w14:paraId="781D1835" w14:textId="77777777" w:rsidR="002C16AD" w:rsidRPr="00E87AA0" w:rsidRDefault="002C16AD" w:rsidP="002C16AD">
      <w:pPr>
        <w:tabs>
          <w:tab w:val="left" w:pos="5040"/>
        </w:tabs>
        <w:suppressAutoHyphens/>
        <w:jc w:val="both"/>
        <w:rPr>
          <w:rFonts w:asciiTheme="minorHAnsi" w:hAnsiTheme="minorHAnsi" w:cstheme="minorHAnsi"/>
          <w:sz w:val="20"/>
          <w:szCs w:val="20"/>
        </w:rPr>
      </w:pPr>
    </w:p>
    <w:p w14:paraId="0F36B094" w14:textId="77777777" w:rsidR="002C16AD" w:rsidRPr="00E87AA0" w:rsidRDefault="002C16AD" w:rsidP="002C16AD">
      <w:pPr>
        <w:tabs>
          <w:tab w:val="left" w:pos="5040"/>
        </w:tabs>
        <w:suppressAutoHyphens/>
        <w:jc w:val="both"/>
        <w:rPr>
          <w:rFonts w:asciiTheme="minorHAnsi" w:hAnsiTheme="minorHAnsi" w:cstheme="minorHAnsi"/>
          <w:sz w:val="20"/>
          <w:szCs w:val="20"/>
        </w:rPr>
      </w:pPr>
    </w:p>
    <w:p w14:paraId="4020D30A" w14:textId="77777777" w:rsidR="002C16AD" w:rsidRPr="00E87AA0" w:rsidRDefault="002C16AD" w:rsidP="002C16AD">
      <w:pPr>
        <w:tabs>
          <w:tab w:val="left" w:pos="5040"/>
        </w:tabs>
        <w:suppressAutoHyphens/>
        <w:jc w:val="both"/>
        <w:rPr>
          <w:rFonts w:asciiTheme="minorHAnsi" w:hAnsiTheme="minorHAnsi" w:cstheme="minorHAnsi"/>
          <w:sz w:val="20"/>
          <w:szCs w:val="20"/>
        </w:rPr>
      </w:pPr>
      <w:r w:rsidRPr="00E87AA0">
        <w:rPr>
          <w:rFonts w:asciiTheme="minorHAnsi" w:hAnsiTheme="minorHAnsi" w:cstheme="minorHAnsi"/>
          <w:sz w:val="20"/>
          <w:szCs w:val="20"/>
        </w:rPr>
        <w:t>____________________________________________________</w:t>
      </w:r>
    </w:p>
    <w:p w14:paraId="464D0617" w14:textId="77777777" w:rsidR="002C16AD" w:rsidRPr="00E87AA0" w:rsidRDefault="002C16AD" w:rsidP="002C16AD">
      <w:pPr>
        <w:tabs>
          <w:tab w:val="left" w:pos="4410"/>
        </w:tabs>
        <w:suppressAutoHyphens/>
        <w:jc w:val="both"/>
        <w:rPr>
          <w:rFonts w:asciiTheme="minorHAnsi" w:hAnsiTheme="minorHAnsi" w:cstheme="minorHAnsi"/>
          <w:sz w:val="20"/>
          <w:szCs w:val="20"/>
        </w:rPr>
      </w:pPr>
      <w:r w:rsidRPr="00E87AA0">
        <w:rPr>
          <w:rFonts w:asciiTheme="minorHAnsi" w:hAnsiTheme="minorHAnsi" w:cstheme="minorHAnsi"/>
          <w:sz w:val="20"/>
          <w:szCs w:val="20"/>
        </w:rPr>
        <w:t>Notary Public Signature</w:t>
      </w:r>
      <w:r w:rsidRPr="00E87AA0">
        <w:rPr>
          <w:rFonts w:asciiTheme="minorHAnsi" w:hAnsiTheme="minorHAnsi" w:cstheme="minorHAnsi"/>
          <w:sz w:val="20"/>
          <w:szCs w:val="20"/>
        </w:rPr>
        <w:tab/>
        <w:t>Date</w:t>
      </w:r>
    </w:p>
    <w:p w14:paraId="13EF89EF" w14:textId="77777777" w:rsidR="002C16AD" w:rsidRPr="00E87AA0" w:rsidRDefault="002C16AD" w:rsidP="002C16AD">
      <w:pPr>
        <w:tabs>
          <w:tab w:val="left" w:pos="5040"/>
        </w:tabs>
        <w:suppressAutoHyphens/>
        <w:jc w:val="both"/>
        <w:rPr>
          <w:rFonts w:asciiTheme="minorHAnsi" w:hAnsiTheme="minorHAnsi" w:cstheme="minorHAnsi"/>
          <w:sz w:val="20"/>
          <w:szCs w:val="20"/>
        </w:rPr>
      </w:pPr>
    </w:p>
    <w:p w14:paraId="678B46AD" w14:textId="77777777" w:rsidR="002C16AD" w:rsidRPr="00E87AA0" w:rsidRDefault="002C16AD" w:rsidP="002C16AD">
      <w:pPr>
        <w:tabs>
          <w:tab w:val="left" w:pos="5040"/>
        </w:tabs>
        <w:suppressAutoHyphens/>
        <w:jc w:val="both"/>
        <w:rPr>
          <w:rFonts w:asciiTheme="minorHAnsi" w:hAnsiTheme="minorHAnsi" w:cstheme="minorHAnsi"/>
          <w:sz w:val="20"/>
          <w:szCs w:val="20"/>
        </w:rPr>
      </w:pPr>
      <w:r w:rsidRPr="00E87AA0">
        <w:rPr>
          <w:rFonts w:asciiTheme="minorHAnsi" w:hAnsiTheme="minorHAnsi" w:cstheme="minorHAnsi"/>
          <w:sz w:val="20"/>
          <w:szCs w:val="20"/>
        </w:rPr>
        <w:t>My Commission expires:  ____________________________</w:t>
      </w:r>
    </w:p>
    <w:p w14:paraId="6523452B" w14:textId="77777777" w:rsidR="002C16AD" w:rsidRPr="00E87AA0" w:rsidRDefault="002C16AD" w:rsidP="002C16AD">
      <w:pPr>
        <w:suppressAutoHyphens/>
        <w:jc w:val="both"/>
        <w:rPr>
          <w:rFonts w:asciiTheme="minorHAnsi" w:hAnsiTheme="minorHAnsi" w:cstheme="minorHAnsi"/>
          <w:sz w:val="20"/>
          <w:szCs w:val="20"/>
        </w:rPr>
      </w:pPr>
    </w:p>
    <w:bookmarkEnd w:id="0"/>
    <w:p w14:paraId="342D2353" w14:textId="77777777" w:rsidR="00163A54" w:rsidRPr="00284328" w:rsidRDefault="00163A54" w:rsidP="00163A54">
      <w:pPr>
        <w:suppressAutoHyphens/>
        <w:jc w:val="both"/>
        <w:rPr>
          <w:rFonts w:asciiTheme="minorHAnsi" w:hAnsiTheme="minorHAnsi" w:cstheme="minorHAnsi"/>
          <w:spacing w:val="-3"/>
          <w:sz w:val="22"/>
          <w:szCs w:val="22"/>
        </w:rPr>
      </w:pPr>
    </w:p>
    <w:p w14:paraId="714697BB" w14:textId="77777777" w:rsidR="007D58B6" w:rsidRDefault="007D58B6"/>
    <w:sectPr w:rsidR="007D58B6" w:rsidSect="00D07591">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EE7CF" w14:textId="77777777" w:rsidR="008D7502" w:rsidRDefault="008D7502" w:rsidP="00D07591">
      <w:r>
        <w:separator/>
      </w:r>
    </w:p>
  </w:endnote>
  <w:endnote w:type="continuationSeparator" w:id="0">
    <w:p w14:paraId="4C82BFB8" w14:textId="77777777" w:rsidR="008D7502" w:rsidRDefault="008D7502" w:rsidP="00D0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3DF9" w14:textId="77777777" w:rsidR="008D7502" w:rsidRDefault="008D7502" w:rsidP="00D07591">
      <w:r>
        <w:separator/>
      </w:r>
    </w:p>
  </w:footnote>
  <w:footnote w:type="continuationSeparator" w:id="0">
    <w:p w14:paraId="2CE0E937" w14:textId="77777777" w:rsidR="008D7502" w:rsidRDefault="008D7502" w:rsidP="00D07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2CA7" w14:textId="13A96B2D" w:rsidR="00D07591" w:rsidRDefault="00D07591">
    <w:pPr>
      <w:pStyle w:val="Header"/>
      <w:rPr>
        <w:rFonts w:asciiTheme="minorHAnsi" w:hAnsiTheme="minorHAnsi" w:cstheme="minorHAnsi"/>
        <w:sz w:val="20"/>
        <w:szCs w:val="20"/>
      </w:rPr>
    </w:pPr>
  </w:p>
  <w:p w14:paraId="65814DD3" w14:textId="77777777" w:rsidR="00D07591" w:rsidRDefault="00D07591">
    <w:pPr>
      <w:pStyle w:val="Header"/>
      <w:rPr>
        <w:rFonts w:asciiTheme="minorHAnsi" w:hAnsiTheme="minorHAnsi" w:cstheme="minorHAnsi"/>
        <w:sz w:val="20"/>
        <w:szCs w:val="20"/>
      </w:rPr>
    </w:pPr>
  </w:p>
  <w:p w14:paraId="12FBAE0A" w14:textId="77777777" w:rsidR="00D07591" w:rsidRPr="00D07591" w:rsidRDefault="00D07591">
    <w:pPr>
      <w:pStyle w:val="Head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9296F"/>
    <w:multiLevelType w:val="multilevel"/>
    <w:tmpl w:val="66FC442E"/>
    <w:lvl w:ilvl="0">
      <w:start w:val="1"/>
      <w:numFmt w:val="upperLetter"/>
      <w:lvlText w:val="%1."/>
      <w:lvlJc w:val="left"/>
      <w:pPr>
        <w:tabs>
          <w:tab w:val="num" w:pos="720"/>
        </w:tabs>
        <w:ind w:left="720" w:hanging="360"/>
      </w:pPr>
      <w:rPr>
        <w:rFonts w:hint="default"/>
        <w:b w:val="0"/>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 w15:restartNumberingAfterBreak="0">
    <w:nsid w:val="1C0E72BF"/>
    <w:multiLevelType w:val="multilevel"/>
    <w:tmpl w:val="7A0E0ACA"/>
    <w:lvl w:ilvl="0">
      <w:start w:val="2"/>
      <w:numFmt w:val="upperLetter"/>
      <w:lvlText w:val="%1."/>
      <w:lvlJc w:val="left"/>
      <w:pPr>
        <w:tabs>
          <w:tab w:val="num" w:pos="720"/>
        </w:tabs>
        <w:ind w:left="720" w:hanging="360"/>
      </w:pPr>
      <w:rPr>
        <w:rFonts w:hint="default"/>
        <w:b w:val="0"/>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num w:numId="1" w16cid:durableId="1178277883">
    <w:abstractNumId w:val="0"/>
  </w:num>
  <w:num w:numId="2" w16cid:durableId="1180239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A54"/>
    <w:rsid w:val="00057CF9"/>
    <w:rsid w:val="00163A54"/>
    <w:rsid w:val="002C16AD"/>
    <w:rsid w:val="0030750C"/>
    <w:rsid w:val="003440DE"/>
    <w:rsid w:val="003A0796"/>
    <w:rsid w:val="004C1965"/>
    <w:rsid w:val="004E5FE2"/>
    <w:rsid w:val="00582FF9"/>
    <w:rsid w:val="005E0F26"/>
    <w:rsid w:val="00696DA0"/>
    <w:rsid w:val="00797D53"/>
    <w:rsid w:val="007D2C9F"/>
    <w:rsid w:val="007D58B6"/>
    <w:rsid w:val="0086357E"/>
    <w:rsid w:val="008D7502"/>
    <w:rsid w:val="00A876AA"/>
    <w:rsid w:val="00B44090"/>
    <w:rsid w:val="00BA37BD"/>
    <w:rsid w:val="00D07591"/>
    <w:rsid w:val="00D153C5"/>
    <w:rsid w:val="00DF4797"/>
    <w:rsid w:val="00E87AA0"/>
    <w:rsid w:val="00EB2565"/>
    <w:rsid w:val="00F40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1D3D"/>
  <w15:chartTrackingRefBased/>
  <w15:docId w15:val="{90050D5B-B403-4138-A306-D54D91AA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A54"/>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591"/>
    <w:pPr>
      <w:tabs>
        <w:tab w:val="center" w:pos="4680"/>
        <w:tab w:val="right" w:pos="9360"/>
      </w:tabs>
    </w:pPr>
  </w:style>
  <w:style w:type="character" w:customStyle="1" w:styleId="HeaderChar">
    <w:name w:val="Header Char"/>
    <w:basedOn w:val="DefaultParagraphFont"/>
    <w:link w:val="Header"/>
    <w:uiPriority w:val="99"/>
    <w:rsid w:val="00D07591"/>
    <w:rPr>
      <w:rFonts w:ascii="Tahoma" w:eastAsia="Times New Roman" w:hAnsi="Tahoma" w:cs="Times New Roman"/>
      <w:sz w:val="24"/>
      <w:szCs w:val="24"/>
    </w:rPr>
  </w:style>
  <w:style w:type="paragraph" w:styleId="Footer">
    <w:name w:val="footer"/>
    <w:basedOn w:val="Normal"/>
    <w:link w:val="FooterChar"/>
    <w:uiPriority w:val="99"/>
    <w:unhideWhenUsed/>
    <w:rsid w:val="00D07591"/>
    <w:pPr>
      <w:tabs>
        <w:tab w:val="center" w:pos="4680"/>
        <w:tab w:val="right" w:pos="9360"/>
      </w:tabs>
    </w:pPr>
  </w:style>
  <w:style w:type="character" w:customStyle="1" w:styleId="FooterChar">
    <w:name w:val="Footer Char"/>
    <w:basedOn w:val="DefaultParagraphFont"/>
    <w:link w:val="Footer"/>
    <w:uiPriority w:val="99"/>
    <w:rsid w:val="00D07591"/>
    <w:rPr>
      <w:rFonts w:ascii="Tahoma" w:eastAsia="Times New Roman" w:hAnsi="Tahoma" w:cs="Times New Roman"/>
      <w:sz w:val="24"/>
      <w:szCs w:val="24"/>
    </w:rPr>
  </w:style>
  <w:style w:type="paragraph" w:styleId="ListParagraph">
    <w:name w:val="List Paragraph"/>
    <w:basedOn w:val="Normal"/>
    <w:link w:val="ListParagraphChar"/>
    <w:uiPriority w:val="99"/>
    <w:qFormat/>
    <w:rsid w:val="002C16AD"/>
    <w:pPr>
      <w:autoSpaceDE w:val="0"/>
      <w:autoSpaceDN w:val="0"/>
      <w:adjustRightInd w:val="0"/>
      <w:ind w:left="720"/>
      <w:contextualSpacing/>
    </w:pPr>
    <w:rPr>
      <w:rFonts w:ascii="Times New Roman" w:hAnsi="Times New Roman"/>
      <w:sz w:val="20"/>
      <w:szCs w:val="20"/>
    </w:rPr>
  </w:style>
  <w:style w:type="character" w:customStyle="1" w:styleId="ListParagraphChar">
    <w:name w:val="List Paragraph Char"/>
    <w:link w:val="ListParagraph"/>
    <w:uiPriority w:val="99"/>
    <w:locked/>
    <w:rsid w:val="002C16AD"/>
    <w:rPr>
      <w:rFonts w:ascii="Times New Roman" w:eastAsia="Times New Roman" w:hAnsi="Times New Roman" w:cs="Times New Roman"/>
      <w:sz w:val="20"/>
      <w:szCs w:val="20"/>
    </w:rPr>
  </w:style>
  <w:style w:type="paragraph" w:styleId="Revision">
    <w:name w:val="Revision"/>
    <w:hidden/>
    <w:uiPriority w:val="99"/>
    <w:semiHidden/>
    <w:rsid w:val="005E0F26"/>
    <w:rPr>
      <w:rFonts w:ascii="Tahoma" w:eastAsia="Times New Roman" w:hAnsi="Tahom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1058</Words>
  <Characters>6036</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2</cp:revision>
  <dcterms:created xsi:type="dcterms:W3CDTF">2026-07-24T19:30:00Z</dcterms:created>
  <dcterms:modified xsi:type="dcterms:W3CDTF">2026-07-24T19:30:00Z</dcterms:modified>
</cp:coreProperties>
</file>